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DDA9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数字营销AI大数据教学平台参数</w:t>
      </w:r>
    </w:p>
    <w:p w14:paraId="593E417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学生通过实验的学习和操作掌握数字营销大数据时代自动化机器人的应用。此平台有助于提高学生自主设计数字机器人的编程能力、数据获取与清洗能力、数据分析及数据可视化能力。排名第一的供应商在合同签订前还需现场或远程演示并获得最终使用此软件的老师签字认可，否则依次顺位下一排名的供应商作为中标方。</w:t>
      </w:r>
    </w:p>
    <w:p w14:paraId="34AF23E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一、功能（加★号项需现场或远程演示，否则不作为中标候选人）</w:t>
      </w:r>
    </w:p>
    <w:p w14:paraId="03D8BEA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数字营销AI大数据教学平台：能通过</w:t>
      </w:r>
      <w:r>
        <w:rPr>
          <w:rFonts w:hint="eastAsia" w:ascii="宋体" w:hAnsi="宋体" w:eastAsia="宋体" w:cs="宋体"/>
          <w:sz w:val="24"/>
          <w:szCs w:val="24"/>
          <w:lang w:eastAsia="zh-CN"/>
        </w:rPr>
        <w:t>数字营销AI大数据教学平台</w:t>
      </w:r>
      <w:r>
        <w:rPr>
          <w:rFonts w:hint="eastAsia" w:ascii="宋体" w:hAnsi="宋体" w:eastAsia="宋体" w:cs="宋体"/>
          <w:sz w:val="24"/>
          <w:szCs w:val="24"/>
        </w:rPr>
        <w:t>界面查看和管理教学资源，实验内容与项目涵盖1</w:t>
      </w:r>
      <w:r>
        <w:rPr>
          <w:rFonts w:hint="eastAsia" w:ascii="宋体" w:hAnsi="宋体" w:eastAsia="宋体" w:cs="宋体"/>
          <w:sz w:val="24"/>
          <w:szCs w:val="24"/>
          <w:lang w:val="en-US" w:eastAsia="zh-CN"/>
        </w:rPr>
        <w:t>6</w:t>
      </w:r>
      <w:r>
        <w:rPr>
          <w:rFonts w:hint="eastAsia" w:ascii="宋体" w:hAnsi="宋体" w:eastAsia="宋体" w:cs="宋体"/>
          <w:sz w:val="24"/>
          <w:szCs w:val="24"/>
        </w:rPr>
        <w:t>大实验案例，包括：</w:t>
      </w:r>
    </w:p>
    <w:p w14:paraId="008FA50E">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电商竞品数据抓取机器人实验</w:t>
      </w:r>
    </w:p>
    <w:p w14:paraId="0F30FCDF">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用户画像数据抓取机器人实验</w:t>
      </w:r>
    </w:p>
    <w:p w14:paraId="3896E0E8">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市场数据抓取机器人实验</w:t>
      </w:r>
    </w:p>
    <w:p w14:paraId="4D49A680">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电商产品供应商选择数据抓取机器人实验</w:t>
      </w:r>
    </w:p>
    <w:p w14:paraId="745D6E2B">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基于在线评论的抖音用户评论分析</w:t>
      </w:r>
    </w:p>
    <w:p w14:paraId="38B05A60">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基于游客画像的景区精准营销研究-四川峨眉山景区为例</w:t>
      </w:r>
    </w:p>
    <w:p w14:paraId="7E03489C">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基于文本分析汽车资讯网站体验要素研究</w:t>
      </w:r>
    </w:p>
    <w:p w14:paraId="73010D1E">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基于文本挖掘的淘宝休闲零食潜在需求分析</w:t>
      </w:r>
    </w:p>
    <w:p w14:paraId="18E60C96">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基于在线评论的抖音用户评论分析</w:t>
      </w:r>
      <w:r>
        <w:rPr>
          <w:rFonts w:hint="eastAsia" w:ascii="宋体" w:hAnsi="宋体" w:eastAsia="宋体" w:cs="宋体"/>
          <w:sz w:val="24"/>
          <w:szCs w:val="24"/>
        </w:rPr>
        <w:t>－仿写QQ音乐用户行为分析</w:t>
      </w:r>
    </w:p>
    <w:p w14:paraId="15E01F42">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p>
    <w:p w14:paraId="6E6588EA">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基于文本分析懂车帝网站用户体验要素研究报告</w:t>
      </w:r>
    </w:p>
    <w:p w14:paraId="0673D594">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小红书达人领域数据分析</w:t>
      </w:r>
    </w:p>
    <w:p w14:paraId="5DC6DC69">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AI短视频生成</w:t>
      </w:r>
    </w:p>
    <w:p w14:paraId="2FB18341">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爆款短视频AI大数据分析</w:t>
      </w:r>
    </w:p>
    <w:p w14:paraId="63815C29">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高转赞评藏短视频大数据分析</w:t>
      </w:r>
    </w:p>
    <w:p w14:paraId="36FDEA14">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视频文案调整与多平台发布</w:t>
      </w:r>
    </w:p>
    <w:p w14:paraId="7D0D990A">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szCs w:val="24"/>
        </w:rPr>
      </w:pPr>
      <w:bookmarkStart w:id="0" w:name="_Hlk117689094"/>
      <w:r>
        <w:rPr>
          <w:rFonts w:hint="eastAsia" w:ascii="宋体" w:hAnsi="宋体" w:eastAsia="宋体" w:cs="宋体"/>
          <w:sz w:val="24"/>
          <w:szCs w:val="24"/>
        </w:rPr>
        <w:t>这些实验为本平台的核心功能，如缺少其中任何一个，均不作为中标候选人。</w:t>
      </w:r>
      <w:bookmarkEnd w:id="0"/>
    </w:p>
    <w:p w14:paraId="65E61432">
      <w:pPr>
        <w:keepNext w:val="0"/>
        <w:keepLines w:val="0"/>
        <w:pageBreakBefore w:val="0"/>
        <w:numPr>
          <w:ilvl w:val="0"/>
          <w:numId w:val="3"/>
        </w:numPr>
        <w:kinsoku/>
        <w:wordWrap/>
        <w:overflowPunct/>
        <w:topLinePunct w:val="0"/>
        <w:autoSpaceDE/>
        <w:autoSpaceDN/>
        <w:bidi w:val="0"/>
        <w:adjustRightInd w:val="0"/>
        <w:snapToGrid w:val="0"/>
        <w:spacing w:beforeAutospacing="0" w:afterAutospacing="0" w:line="360" w:lineRule="auto"/>
        <w:ind w:left="0" w:leftChars="0" w:firstLine="420" w:firstLineChars="0"/>
        <w:textAlignment w:val="auto"/>
        <w:rPr>
          <w:rFonts w:hint="eastAsia" w:ascii="宋体" w:hAnsi="宋体" w:eastAsia="宋体" w:cs="宋体"/>
          <w:sz w:val="24"/>
        </w:rPr>
      </w:pPr>
      <w:r>
        <w:rPr>
          <w:rFonts w:hint="eastAsia" w:ascii="宋体" w:hAnsi="宋体" w:eastAsia="宋体" w:cs="宋体"/>
          <w:sz w:val="24"/>
        </w:rPr>
        <w:t>各实验案例功能参数</w:t>
      </w:r>
    </w:p>
    <w:p w14:paraId="24047269">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电商竞品数据抓取机器人</w:t>
      </w:r>
      <w:r>
        <w:rPr>
          <w:rFonts w:hint="eastAsia" w:ascii="宋体" w:hAnsi="宋体" w:eastAsia="宋体" w:cs="宋体"/>
          <w:b/>
          <w:bCs/>
          <w:sz w:val="24"/>
        </w:rPr>
        <w:t>实验：</w:t>
      </w:r>
    </w:p>
    <w:p w14:paraId="05A4E4F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通过机器人自动化数据爬虫获取京东数据，并生成电商竞品调研结果分析报表。</w:t>
      </w:r>
    </w:p>
    <w:p w14:paraId="2EC076C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szCs w:val="21"/>
          <w:lang w:bidi="ar"/>
        </w:rPr>
      </w:pPr>
      <w:r>
        <w:rPr>
          <w:rFonts w:hint="eastAsia" w:ascii="宋体" w:hAnsi="宋体" w:eastAsia="宋体" w:cs="宋体"/>
          <w:szCs w:val="21"/>
          <w:lang w:bidi="ar"/>
        </w:rPr>
        <w:t xml:space="preserve">表1 </w:t>
      </w:r>
      <w:r>
        <w:rPr>
          <w:rFonts w:hint="eastAsia" w:ascii="宋体" w:hAnsi="宋体" w:eastAsia="宋体" w:cs="宋体"/>
          <w:szCs w:val="21"/>
          <w:lang w:eastAsia="zh-CN" w:bidi="ar"/>
        </w:rPr>
        <w:t>电商竞品数据抓取机器人</w:t>
      </w:r>
      <w:r>
        <w:rPr>
          <w:rFonts w:hint="eastAsia" w:ascii="宋体" w:hAnsi="宋体" w:eastAsia="宋体" w:cs="宋体"/>
          <w:szCs w:val="21"/>
          <w:lang w:bidi="ar"/>
        </w:rPr>
        <w:t>实验项目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28"/>
        <w:gridCol w:w="3915"/>
        <w:gridCol w:w="1346"/>
      </w:tblGrid>
      <w:tr w14:paraId="7F30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633" w:type="dxa"/>
            <w:tcBorders>
              <w:top w:val="single" w:color="auto" w:sz="4" w:space="0"/>
              <w:left w:val="single" w:color="auto" w:sz="4" w:space="0"/>
              <w:bottom w:val="single" w:color="auto" w:sz="4" w:space="0"/>
              <w:right w:val="single" w:color="auto" w:sz="4" w:space="0"/>
            </w:tcBorders>
            <w:shd w:val="clear" w:color="auto" w:fill="E6E6E6"/>
            <w:vAlign w:val="center"/>
          </w:tcPr>
          <w:p w14:paraId="6FE0724A">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628" w:type="dxa"/>
            <w:tcBorders>
              <w:top w:val="single" w:color="auto" w:sz="4" w:space="0"/>
              <w:left w:val="single" w:color="auto" w:sz="4" w:space="0"/>
              <w:bottom w:val="single" w:color="auto" w:sz="4" w:space="0"/>
              <w:right w:val="single" w:color="auto" w:sz="4" w:space="0"/>
            </w:tcBorders>
            <w:shd w:val="clear" w:color="auto" w:fill="E6E6E6"/>
            <w:vAlign w:val="center"/>
          </w:tcPr>
          <w:p w14:paraId="2EE546DC">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3915" w:type="dxa"/>
            <w:tcBorders>
              <w:top w:val="single" w:color="auto" w:sz="4" w:space="0"/>
              <w:left w:val="single" w:color="auto" w:sz="4" w:space="0"/>
              <w:bottom w:val="single" w:color="auto" w:sz="4" w:space="0"/>
              <w:right w:val="single" w:color="auto" w:sz="4" w:space="0"/>
            </w:tcBorders>
            <w:shd w:val="clear" w:color="auto" w:fill="E6E6E6"/>
            <w:vAlign w:val="center"/>
          </w:tcPr>
          <w:p w14:paraId="2545B100">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步骤</w:t>
            </w:r>
          </w:p>
        </w:tc>
        <w:tc>
          <w:tcPr>
            <w:tcW w:w="1346" w:type="dxa"/>
            <w:tcBorders>
              <w:top w:val="single" w:color="auto" w:sz="4" w:space="0"/>
              <w:left w:val="single" w:color="auto" w:sz="4" w:space="0"/>
              <w:bottom w:val="single" w:color="auto" w:sz="4" w:space="0"/>
              <w:right w:val="single" w:color="auto" w:sz="4" w:space="0"/>
            </w:tcBorders>
            <w:shd w:val="clear" w:color="auto" w:fill="E6E6E6"/>
            <w:vAlign w:val="center"/>
          </w:tcPr>
          <w:p w14:paraId="681AA2EB">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25A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restart"/>
            <w:tcBorders>
              <w:top w:val="single" w:color="auto" w:sz="4" w:space="0"/>
              <w:left w:val="single" w:color="auto" w:sz="4" w:space="0"/>
              <w:bottom w:val="single" w:color="auto" w:sz="4" w:space="0"/>
              <w:right w:val="single" w:color="auto" w:sz="4" w:space="0"/>
            </w:tcBorders>
            <w:vAlign w:val="center"/>
          </w:tcPr>
          <w:p w14:paraId="67DC77BC">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Cs w:val="21"/>
              </w:rPr>
            </w:pPr>
            <w:r>
              <w:rPr>
                <w:rFonts w:hint="eastAsia" w:ascii="宋体" w:hAnsi="宋体" w:eastAsia="宋体" w:cs="宋体"/>
                <w:szCs w:val="21"/>
                <w:lang w:eastAsia="zh-CN"/>
              </w:rPr>
              <w:t>电商竞品数据抓取机器人</w:t>
            </w:r>
            <w:r>
              <w:rPr>
                <w:rFonts w:hint="eastAsia" w:ascii="宋体" w:hAnsi="宋体" w:eastAsia="宋体" w:cs="宋体"/>
                <w:szCs w:val="21"/>
              </w:rPr>
              <w:t>实验项目</w:t>
            </w:r>
          </w:p>
        </w:tc>
        <w:tc>
          <w:tcPr>
            <w:tcW w:w="1628" w:type="dxa"/>
            <w:vMerge w:val="restart"/>
            <w:tcBorders>
              <w:top w:val="single" w:color="auto" w:sz="4" w:space="0"/>
              <w:left w:val="single" w:color="auto" w:sz="4" w:space="0"/>
              <w:bottom w:val="single" w:color="auto" w:sz="4" w:space="0"/>
              <w:right w:val="single" w:color="auto" w:sz="4" w:space="0"/>
            </w:tcBorders>
            <w:vAlign w:val="center"/>
          </w:tcPr>
          <w:p w14:paraId="704C50FF">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实验准备</w:t>
            </w:r>
          </w:p>
        </w:tc>
        <w:tc>
          <w:tcPr>
            <w:tcW w:w="3915" w:type="dxa"/>
            <w:tcBorders>
              <w:top w:val="single" w:color="auto" w:sz="4" w:space="0"/>
              <w:left w:val="single" w:color="auto" w:sz="4" w:space="0"/>
              <w:bottom w:val="single" w:color="auto" w:sz="4" w:space="0"/>
              <w:right w:val="single" w:color="auto" w:sz="4" w:space="0"/>
            </w:tcBorders>
            <w:vAlign w:val="center"/>
          </w:tcPr>
          <w:p w14:paraId="53D4657B">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明确客户需求，如产品类型</w:t>
            </w:r>
          </w:p>
        </w:tc>
        <w:tc>
          <w:tcPr>
            <w:tcW w:w="1346" w:type="dxa"/>
            <w:vMerge w:val="restart"/>
            <w:tcBorders>
              <w:top w:val="single" w:color="auto" w:sz="4" w:space="0"/>
              <w:left w:val="single" w:color="auto" w:sz="4" w:space="0"/>
              <w:bottom w:val="single" w:color="auto" w:sz="4" w:space="0"/>
              <w:right w:val="single" w:color="auto" w:sz="4" w:space="0"/>
            </w:tcBorders>
            <w:vAlign w:val="center"/>
          </w:tcPr>
          <w:p w14:paraId="6312799A">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jc w:val="left"/>
              <w:textAlignment w:val="auto"/>
              <w:rPr>
                <w:rFonts w:hint="eastAsia" w:ascii="宋体" w:hAnsi="宋体" w:eastAsia="宋体" w:cs="宋体"/>
                <w:szCs w:val="21"/>
                <w:lang w:eastAsia="zh-CN"/>
              </w:rPr>
            </w:pPr>
            <w:r>
              <w:rPr>
                <w:rFonts w:hint="eastAsia" w:ascii="宋体" w:hAnsi="宋体" w:eastAsia="宋体" w:cs="宋体"/>
                <w:color w:val="000000"/>
                <w:szCs w:val="21"/>
                <w:lang w:eastAsia="zh-CN"/>
              </w:rPr>
              <w:t>数字营销AI大数据教学平台</w:t>
            </w:r>
          </w:p>
        </w:tc>
      </w:tr>
      <w:tr w14:paraId="377E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61768AC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703C67C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52EABAC2">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产品清单和竞品关键词</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1D618A5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F8D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63736D3C">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547DA84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4A81E4D0">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进入京东电商平台官网</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3CA9961B">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FE6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3AA49655">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706062F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vAlign w:val="center"/>
          </w:tcPr>
          <w:p w14:paraId="1044CF9C">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准备电商竞品调研结果报表</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714B1FA2">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7318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3F8E1CFF">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restart"/>
            <w:tcBorders>
              <w:top w:val="single" w:color="auto" w:sz="4" w:space="0"/>
              <w:left w:val="single" w:color="auto" w:sz="4" w:space="0"/>
              <w:bottom w:val="single" w:color="auto" w:sz="4" w:space="0"/>
              <w:right w:val="single" w:color="auto" w:sz="4" w:space="0"/>
            </w:tcBorders>
            <w:vAlign w:val="center"/>
          </w:tcPr>
          <w:p w14:paraId="46F1C8E5">
            <w:pPr>
              <w:pStyle w:val="7"/>
              <w:keepNext w:val="0"/>
              <w:keepLines w:val="0"/>
              <w:pageBreakBefore w:val="0"/>
              <w:widowControl/>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实验实施</w:t>
            </w:r>
          </w:p>
        </w:tc>
        <w:tc>
          <w:tcPr>
            <w:tcW w:w="3915" w:type="dxa"/>
            <w:tcBorders>
              <w:top w:val="single" w:color="auto" w:sz="4" w:space="0"/>
              <w:left w:val="single" w:color="auto" w:sz="4" w:space="0"/>
              <w:bottom w:val="single" w:color="auto" w:sz="4" w:space="0"/>
              <w:right w:val="single" w:color="auto" w:sz="4" w:space="0"/>
            </w:tcBorders>
          </w:tcPr>
          <w:p w14:paraId="7FCC2A0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lang w:bidi="ar"/>
              </w:rPr>
              <w:t>输入产品类型</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5B56448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C27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jc w:val="center"/>
        </w:trPr>
        <w:tc>
          <w:tcPr>
            <w:tcW w:w="1633" w:type="dxa"/>
            <w:vMerge w:val="continue"/>
            <w:tcBorders>
              <w:top w:val="single" w:color="auto" w:sz="4" w:space="0"/>
              <w:left w:val="single" w:color="auto" w:sz="4" w:space="0"/>
              <w:bottom w:val="single" w:color="auto" w:sz="4" w:space="0"/>
              <w:right w:val="single" w:color="auto" w:sz="4" w:space="0"/>
            </w:tcBorders>
            <w:vAlign w:val="center"/>
          </w:tcPr>
          <w:p w14:paraId="00E4ACA5">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628" w:type="dxa"/>
            <w:vMerge w:val="continue"/>
            <w:tcBorders>
              <w:top w:val="single" w:color="auto" w:sz="4" w:space="0"/>
              <w:left w:val="single" w:color="auto" w:sz="4" w:space="0"/>
              <w:bottom w:val="single" w:color="auto" w:sz="4" w:space="0"/>
              <w:right w:val="single" w:color="auto" w:sz="4" w:space="0"/>
            </w:tcBorders>
            <w:vAlign w:val="center"/>
          </w:tcPr>
          <w:p w14:paraId="46DD689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tcPr>
          <w:p w14:paraId="0645BCE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lang w:bidi="ar"/>
              </w:rPr>
              <w:t>利用</w:t>
            </w:r>
            <w:r>
              <w:rPr>
                <w:rFonts w:hint="eastAsia" w:ascii="宋体" w:hAnsi="宋体" w:eastAsia="宋体" w:cs="宋体"/>
                <w:szCs w:val="21"/>
              </w:rPr>
              <w:t>机器人</w:t>
            </w:r>
            <w:r>
              <w:rPr>
                <w:rFonts w:hint="eastAsia" w:ascii="宋体" w:hAnsi="宋体" w:eastAsia="宋体" w:cs="宋体"/>
                <w:szCs w:val="21"/>
                <w:lang w:bidi="ar"/>
              </w:rPr>
              <w:t>自动化数据爬虫</w:t>
            </w: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045C6EEA">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0E1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jc w:val="center"/>
        </w:trPr>
        <w:tc>
          <w:tcPr>
            <w:tcW w:w="1633" w:type="dxa"/>
            <w:vMerge w:val="continue"/>
            <w:tcBorders>
              <w:left w:val="single" w:color="auto" w:sz="4" w:space="0"/>
              <w:bottom w:val="single" w:color="auto" w:sz="4" w:space="0"/>
              <w:right w:val="single" w:color="auto" w:sz="4" w:space="0"/>
            </w:tcBorders>
            <w:vAlign w:val="center"/>
          </w:tcPr>
          <w:p w14:paraId="0BB29AE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1628" w:type="dxa"/>
            <w:vMerge w:val="continue"/>
            <w:tcBorders>
              <w:left w:val="single" w:color="auto" w:sz="4" w:space="0"/>
              <w:bottom w:val="single" w:color="auto" w:sz="4" w:space="0"/>
              <w:right w:val="single" w:color="auto" w:sz="4" w:space="0"/>
            </w:tcBorders>
            <w:vAlign w:val="center"/>
          </w:tcPr>
          <w:p w14:paraId="22F18B8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3915" w:type="dxa"/>
            <w:tcBorders>
              <w:top w:val="single" w:color="auto" w:sz="4" w:space="0"/>
              <w:left w:val="single" w:color="auto" w:sz="4" w:space="0"/>
              <w:bottom w:val="single" w:color="auto" w:sz="4" w:space="0"/>
              <w:right w:val="single" w:color="auto" w:sz="4" w:space="0"/>
            </w:tcBorders>
          </w:tcPr>
          <w:p w14:paraId="5672273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bidi="ar"/>
              </w:rPr>
            </w:pPr>
            <w:r>
              <w:rPr>
                <w:rFonts w:hint="eastAsia" w:ascii="宋体" w:hAnsi="宋体" w:eastAsia="宋体" w:cs="宋体"/>
                <w:szCs w:val="21"/>
              </w:rPr>
              <w:t>以下可视化数据实现联动展示，否则不作为中标候选人：</w:t>
            </w:r>
            <w:r>
              <w:rPr>
                <w:rFonts w:hint="eastAsia" w:ascii="宋体" w:hAnsi="宋体" w:eastAsia="宋体" w:cs="宋体"/>
                <w:szCs w:val="21"/>
                <w:lang w:bidi="ar"/>
              </w:rPr>
              <w:t>1</w:t>
            </w:r>
            <w:r>
              <w:rPr>
                <w:rFonts w:hint="eastAsia" w:ascii="宋体" w:hAnsi="宋体" w:eastAsia="宋体" w:cs="宋体"/>
                <w:szCs w:val="21"/>
              </w:rPr>
              <w:t>.</w:t>
            </w:r>
            <w:r>
              <w:rPr>
                <w:rFonts w:hint="eastAsia" w:ascii="宋体" w:hAnsi="宋体" w:eastAsia="宋体" w:cs="宋体"/>
                <w:szCs w:val="21"/>
                <w:lang w:bidi="ar"/>
              </w:rPr>
              <w:t>将已抓取的竞品数据分析并形成数据看板图；</w:t>
            </w:r>
            <w:r>
              <w:rPr>
                <w:rFonts w:hint="eastAsia" w:ascii="宋体" w:hAnsi="宋体" w:eastAsia="宋体" w:cs="宋体"/>
                <w:szCs w:val="21"/>
              </w:rPr>
              <w:t>2.实现数据看板自动轮播。</w:t>
            </w:r>
          </w:p>
        </w:tc>
        <w:tc>
          <w:tcPr>
            <w:tcW w:w="1346" w:type="dxa"/>
            <w:vMerge w:val="continue"/>
            <w:tcBorders>
              <w:left w:val="single" w:color="auto" w:sz="4" w:space="0"/>
              <w:bottom w:val="single" w:color="auto" w:sz="4" w:space="0"/>
              <w:right w:val="single" w:color="auto" w:sz="4" w:space="0"/>
            </w:tcBorders>
            <w:vAlign w:val="center"/>
          </w:tcPr>
          <w:p w14:paraId="3F5D56E3">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bidi="ar"/>
              </w:rPr>
            </w:pPr>
          </w:p>
        </w:tc>
      </w:tr>
    </w:tbl>
    <w:p w14:paraId="7BDEC65F">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用户画像数据抓取机器人</w:t>
      </w:r>
      <w:r>
        <w:rPr>
          <w:rFonts w:hint="eastAsia" w:ascii="宋体" w:hAnsi="宋体" w:eastAsia="宋体" w:cs="宋体"/>
          <w:b/>
          <w:bCs/>
          <w:sz w:val="24"/>
        </w:rPr>
        <w:t>实验：</w:t>
      </w:r>
    </w:p>
    <w:p w14:paraId="1AB7131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sz w:val="24"/>
        </w:rPr>
      </w:pPr>
      <w:r>
        <w:rPr>
          <w:rFonts w:hint="eastAsia" w:ascii="宋体" w:hAnsi="宋体" w:eastAsia="宋体" w:cs="宋体"/>
          <w:color w:val="000000"/>
          <w:sz w:val="24"/>
          <w:lang w:eastAsia="zh-CN"/>
        </w:rPr>
        <w:t>用户画像数据抓取机器人</w:t>
      </w:r>
      <w:r>
        <w:rPr>
          <w:rFonts w:hint="eastAsia" w:ascii="宋体" w:hAnsi="宋体" w:eastAsia="宋体" w:cs="宋体"/>
          <w:color w:val="000000"/>
          <w:sz w:val="24"/>
        </w:rPr>
        <w:t>可以通过收集客户地域分布等客户画像的维度和度量指标汇总数据，形成用户画像的报表结果。</w:t>
      </w:r>
    </w:p>
    <w:p w14:paraId="64DE409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szCs w:val="21"/>
          <w:lang w:bidi="ar"/>
        </w:rPr>
      </w:pPr>
      <w:r>
        <w:rPr>
          <w:rFonts w:hint="eastAsia" w:ascii="宋体" w:hAnsi="宋体" w:eastAsia="宋体" w:cs="宋体"/>
          <w:color w:val="FF0000"/>
          <w:szCs w:val="21"/>
          <w:lang w:bidi="ar"/>
        </w:rPr>
        <w:t xml:space="preserve"> </w:t>
      </w:r>
      <w:r>
        <w:rPr>
          <w:rFonts w:hint="eastAsia" w:ascii="宋体" w:hAnsi="宋体" w:eastAsia="宋体" w:cs="宋体"/>
          <w:color w:val="000000"/>
          <w:szCs w:val="21"/>
          <w:lang w:bidi="ar"/>
        </w:rPr>
        <w:t xml:space="preserve">表2 </w:t>
      </w:r>
      <w:r>
        <w:rPr>
          <w:rFonts w:hint="eastAsia" w:ascii="宋体" w:hAnsi="宋体" w:eastAsia="宋体" w:cs="宋体"/>
          <w:color w:val="000000"/>
          <w:szCs w:val="21"/>
          <w:lang w:eastAsia="zh-CN" w:bidi="ar"/>
        </w:rPr>
        <w:t>用户画像数据抓取机器人</w:t>
      </w:r>
      <w:r>
        <w:rPr>
          <w:rFonts w:hint="eastAsia" w:ascii="宋体" w:hAnsi="宋体" w:eastAsia="宋体" w:cs="宋体"/>
          <w:color w:val="000000"/>
          <w:szCs w:val="21"/>
          <w:lang w:bidi="ar"/>
        </w:rPr>
        <w:t>实验项目</w:t>
      </w:r>
    </w:p>
    <w:tbl>
      <w:tblPr>
        <w:tblStyle w:val="14"/>
        <w:tblW w:w="8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660"/>
        <w:gridCol w:w="5107"/>
        <w:gridCol w:w="1439"/>
      </w:tblGrid>
      <w:tr w14:paraId="048B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1392" w:type="dxa"/>
            <w:tcBorders>
              <w:top w:val="single" w:color="auto" w:sz="4" w:space="0"/>
              <w:left w:val="single" w:color="auto" w:sz="4" w:space="0"/>
              <w:bottom w:val="single" w:color="auto" w:sz="4" w:space="0"/>
              <w:right w:val="single" w:color="auto" w:sz="4" w:space="0"/>
            </w:tcBorders>
            <w:shd w:val="clear" w:color="auto" w:fill="E6E6E6"/>
            <w:vAlign w:val="center"/>
          </w:tcPr>
          <w:p w14:paraId="556D29EA">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660" w:type="dxa"/>
            <w:tcBorders>
              <w:top w:val="single" w:color="auto" w:sz="4" w:space="0"/>
              <w:left w:val="single" w:color="auto" w:sz="4" w:space="0"/>
              <w:bottom w:val="single" w:color="auto" w:sz="4" w:space="0"/>
              <w:right w:val="single" w:color="auto" w:sz="4" w:space="0"/>
            </w:tcBorders>
            <w:shd w:val="clear" w:color="auto" w:fill="E6E6E6"/>
            <w:vAlign w:val="center"/>
          </w:tcPr>
          <w:p w14:paraId="52CAD208">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5107" w:type="dxa"/>
            <w:tcBorders>
              <w:top w:val="single" w:color="auto" w:sz="4" w:space="0"/>
              <w:left w:val="single" w:color="auto" w:sz="4" w:space="0"/>
              <w:bottom w:val="single" w:color="auto" w:sz="4" w:space="0"/>
              <w:right w:val="single" w:color="auto" w:sz="4" w:space="0"/>
            </w:tcBorders>
            <w:shd w:val="clear" w:color="auto" w:fill="E6E6E6"/>
            <w:vAlign w:val="center"/>
          </w:tcPr>
          <w:p w14:paraId="3B4F1EAF">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439" w:type="dxa"/>
            <w:tcBorders>
              <w:top w:val="single" w:color="auto" w:sz="4" w:space="0"/>
              <w:left w:val="single" w:color="auto" w:sz="4" w:space="0"/>
              <w:bottom w:val="single" w:color="auto" w:sz="4" w:space="0"/>
              <w:right w:val="single" w:color="auto" w:sz="4" w:space="0"/>
            </w:tcBorders>
            <w:shd w:val="clear" w:color="auto" w:fill="E6E6E6"/>
            <w:vAlign w:val="center"/>
          </w:tcPr>
          <w:p w14:paraId="3C290121">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084A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A37ED6">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0"/>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6E32BB">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44C2F90">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4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9BA818">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数字营销AI大数据教学平台</w:t>
            </w:r>
          </w:p>
        </w:tc>
      </w:tr>
      <w:tr w14:paraId="4943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18B7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1E16A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18C61CE">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分析用户需求并确定客户画像指标</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C7602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2F2E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FCF8A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06136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16A0FED4">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7500DC">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0863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3A2A6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B8D5CC">
            <w:pPr>
              <w:pStyle w:val="11"/>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2538216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color w:val="000000"/>
                <w:szCs w:val="21"/>
                <w:lang w:bidi="ar"/>
              </w:rPr>
              <w:t>打开微博，输入搜索条件等</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9B736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1BEF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E8B0E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EC031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6149336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color w:val="000000"/>
                <w:szCs w:val="21"/>
                <w:lang w:bidi="ar"/>
              </w:rPr>
              <w:t>利用机器人进行自动化数据爬虫获取博文数据</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ED100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r w14:paraId="6D35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jc w:val="center"/>
        </w:trPr>
        <w:tc>
          <w:tcPr>
            <w:tcW w:w="13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2C6478">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C62D0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c>
          <w:tcPr>
            <w:tcW w:w="5107" w:type="dxa"/>
            <w:tcBorders>
              <w:top w:val="single" w:color="auto" w:sz="4" w:space="0"/>
              <w:left w:val="single" w:color="auto" w:sz="4" w:space="0"/>
              <w:bottom w:val="single" w:color="auto" w:sz="4" w:space="0"/>
              <w:right w:val="single" w:color="auto" w:sz="4" w:space="0"/>
            </w:tcBorders>
            <w:shd w:val="clear" w:color="auto" w:fill="auto"/>
          </w:tcPr>
          <w:p w14:paraId="6F4DBB9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Cs w:val="21"/>
              </w:rPr>
            </w:pPr>
            <w:r>
              <w:rPr>
                <w:rFonts w:hint="eastAsia" w:ascii="宋体" w:hAnsi="宋体" w:eastAsia="宋体" w:cs="宋体"/>
                <w:szCs w:val="21"/>
              </w:rPr>
              <w:t>以下可视化数据实现联动展示，否则不作为中标候选人：1.通过抓取用户微博内容进行自然语言处理后，标记用户标签</w:t>
            </w:r>
            <w:r>
              <w:rPr>
                <w:rFonts w:hint="eastAsia" w:ascii="宋体" w:hAnsi="宋体" w:eastAsia="宋体" w:cs="宋体"/>
                <w:szCs w:val="21"/>
              </w:rPr>
              <w:br w:type="textWrapping"/>
            </w:r>
            <w:r>
              <w:rPr>
                <w:rFonts w:hint="eastAsia" w:ascii="宋体" w:hAnsi="宋体" w:eastAsia="宋体" w:cs="宋体"/>
                <w:szCs w:val="21"/>
              </w:rPr>
              <w:t>2.自动出具用户画像结果</w:t>
            </w:r>
            <w:r>
              <w:rPr>
                <w:rFonts w:hint="eastAsia" w:ascii="宋体" w:hAnsi="宋体" w:eastAsia="宋体" w:cs="宋体"/>
                <w:szCs w:val="21"/>
              </w:rPr>
              <w:br w:type="textWrapping"/>
            </w:r>
            <w:r>
              <w:rPr>
                <w:rFonts w:hint="eastAsia" w:ascii="宋体" w:hAnsi="宋体" w:eastAsia="宋体" w:cs="宋体"/>
                <w:szCs w:val="21"/>
              </w:rPr>
              <w:t>3.按照城市维度联动展示各类用户标签数据图标</w:t>
            </w:r>
            <w:r>
              <w:rPr>
                <w:rFonts w:hint="eastAsia" w:ascii="宋体" w:hAnsi="宋体" w:eastAsia="宋体" w:cs="宋体"/>
                <w:szCs w:val="21"/>
              </w:rPr>
              <w:br w:type="textWrapping"/>
            </w:r>
            <w:r>
              <w:rPr>
                <w:rFonts w:hint="eastAsia" w:ascii="宋体" w:hAnsi="宋体" w:eastAsia="宋体" w:cs="宋体"/>
                <w:szCs w:val="21"/>
              </w:rPr>
              <w:t>4.实现数据看板自动轮播</w:t>
            </w:r>
          </w:p>
        </w:tc>
        <w:tc>
          <w:tcPr>
            <w:tcW w:w="14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0677F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sz w:val="20"/>
              </w:rPr>
            </w:pPr>
          </w:p>
        </w:tc>
      </w:tr>
    </w:tbl>
    <w:p w14:paraId="0FA94213">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市场数据抓取机器人</w:t>
      </w:r>
      <w:r>
        <w:rPr>
          <w:rFonts w:hint="eastAsia" w:ascii="宋体" w:hAnsi="宋体" w:eastAsia="宋体" w:cs="宋体"/>
          <w:b/>
          <w:bCs/>
          <w:sz w:val="24"/>
        </w:rPr>
        <w:t>实验；</w:t>
      </w:r>
    </w:p>
    <w:p w14:paraId="2CFE29D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机器人进行自动化数据爬虫语言抓取数据，进行市场分析，判断行业竞争趋势及产品最佳定价。</w:t>
      </w:r>
    </w:p>
    <w:p w14:paraId="2F5728A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szCs w:val="21"/>
        </w:rPr>
      </w:pPr>
      <w:r>
        <w:rPr>
          <w:rFonts w:hint="eastAsia" w:ascii="宋体" w:hAnsi="宋体" w:eastAsia="宋体" w:cs="宋体"/>
          <w:szCs w:val="21"/>
          <w:lang w:bidi="ar"/>
        </w:rPr>
        <w:t xml:space="preserve"> 表3 </w:t>
      </w:r>
      <w:r>
        <w:rPr>
          <w:rFonts w:hint="eastAsia" w:ascii="宋体" w:hAnsi="宋体" w:eastAsia="宋体" w:cs="宋体"/>
          <w:szCs w:val="21"/>
          <w:lang w:eastAsia="zh-CN" w:bidi="ar"/>
        </w:rPr>
        <w:t>市场数据抓取机器人</w:t>
      </w:r>
      <w:r>
        <w:rPr>
          <w:rFonts w:hint="eastAsia" w:ascii="宋体" w:hAnsi="宋体" w:eastAsia="宋体" w:cs="宋体"/>
          <w:szCs w:val="21"/>
          <w:lang w:bidi="ar"/>
        </w:rPr>
        <w:t>实验项目</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64"/>
        <w:gridCol w:w="4745"/>
        <w:gridCol w:w="1514"/>
      </w:tblGrid>
      <w:tr w14:paraId="02035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46A465B1">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4" w:type="dxa"/>
            <w:shd w:val="clear" w:color="auto" w:fill="E6E6E6"/>
            <w:vAlign w:val="center"/>
          </w:tcPr>
          <w:p w14:paraId="7EC31042">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745" w:type="dxa"/>
            <w:shd w:val="clear" w:color="auto" w:fill="E6E6E6"/>
            <w:vAlign w:val="center"/>
          </w:tcPr>
          <w:p w14:paraId="329D5391">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514" w:type="dxa"/>
            <w:shd w:val="clear" w:color="auto" w:fill="E6E6E6"/>
            <w:vAlign w:val="center"/>
          </w:tcPr>
          <w:p w14:paraId="6019809A">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0AC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4155A5FC">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eastAsia="zh-CN"/>
              </w:rPr>
              <w:t>市场数据抓取机器人</w:t>
            </w:r>
            <w:r>
              <w:rPr>
                <w:rFonts w:hint="eastAsia" w:ascii="宋体" w:hAnsi="宋体" w:eastAsia="宋体" w:cs="宋体"/>
                <w:szCs w:val="21"/>
              </w:rPr>
              <w:t>实验</w:t>
            </w:r>
          </w:p>
        </w:tc>
        <w:tc>
          <w:tcPr>
            <w:tcW w:w="1264" w:type="dxa"/>
            <w:vMerge w:val="restart"/>
            <w:vAlign w:val="center"/>
          </w:tcPr>
          <w:p w14:paraId="3D26EF3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实验准备</w:t>
            </w:r>
          </w:p>
        </w:tc>
        <w:tc>
          <w:tcPr>
            <w:tcW w:w="4745" w:type="dxa"/>
            <w:vAlign w:val="center"/>
          </w:tcPr>
          <w:p w14:paraId="58F8955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明确分析的市场行业</w:t>
            </w:r>
          </w:p>
        </w:tc>
        <w:tc>
          <w:tcPr>
            <w:tcW w:w="1514" w:type="dxa"/>
            <w:vMerge w:val="restart"/>
            <w:vAlign w:val="center"/>
          </w:tcPr>
          <w:p w14:paraId="1B001FB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color w:val="000000"/>
                <w:szCs w:val="21"/>
                <w:lang w:eastAsia="zh-CN"/>
              </w:rPr>
              <w:t>数字营销AI大数据教学平台</w:t>
            </w:r>
          </w:p>
        </w:tc>
      </w:tr>
      <w:tr w14:paraId="1C73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1EDAD653">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7DB2065">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32D074B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了解分析市场趋势的方法</w:t>
            </w:r>
          </w:p>
        </w:tc>
        <w:tc>
          <w:tcPr>
            <w:tcW w:w="1514" w:type="dxa"/>
            <w:vMerge w:val="continue"/>
            <w:vAlign w:val="center"/>
          </w:tcPr>
          <w:p w14:paraId="707B92D1">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66D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49EF6CE4">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7875B6C6">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6A3B3AB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理解市场竞争的分析方法</w:t>
            </w:r>
          </w:p>
        </w:tc>
        <w:tc>
          <w:tcPr>
            <w:tcW w:w="1514" w:type="dxa"/>
            <w:vMerge w:val="continue"/>
            <w:vAlign w:val="center"/>
          </w:tcPr>
          <w:p w14:paraId="7824C1E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2DA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26" w:type="dxa"/>
            <w:vMerge w:val="continue"/>
            <w:vAlign w:val="center"/>
          </w:tcPr>
          <w:p w14:paraId="54622DF2">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23ADFB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vAlign w:val="center"/>
          </w:tcPr>
          <w:p w14:paraId="2D6C5479">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掌握分析行业价格波动的方法</w:t>
            </w:r>
          </w:p>
        </w:tc>
        <w:tc>
          <w:tcPr>
            <w:tcW w:w="1514" w:type="dxa"/>
            <w:vMerge w:val="continue"/>
            <w:vAlign w:val="center"/>
          </w:tcPr>
          <w:p w14:paraId="5763CADF">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42E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5B6E1BE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restart"/>
            <w:vAlign w:val="center"/>
          </w:tcPr>
          <w:p w14:paraId="6B32F94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实验实施</w:t>
            </w:r>
          </w:p>
        </w:tc>
        <w:tc>
          <w:tcPr>
            <w:tcW w:w="4745" w:type="dxa"/>
          </w:tcPr>
          <w:p w14:paraId="28C961E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选择目标行业，利用机器人进行自动化数据爬虫语言，掌握行业情况</w:t>
            </w:r>
          </w:p>
        </w:tc>
        <w:tc>
          <w:tcPr>
            <w:tcW w:w="1514" w:type="dxa"/>
            <w:vMerge w:val="continue"/>
            <w:vAlign w:val="center"/>
          </w:tcPr>
          <w:p w14:paraId="371BDE3A">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18123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4463386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20EBF7EF">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091036DD">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分析行业市场成交趋势以及市场集中度</w:t>
            </w:r>
          </w:p>
        </w:tc>
        <w:tc>
          <w:tcPr>
            <w:tcW w:w="1514" w:type="dxa"/>
            <w:vMerge w:val="continue"/>
            <w:vAlign w:val="center"/>
          </w:tcPr>
          <w:p w14:paraId="6BC00E4D">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570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26" w:type="dxa"/>
            <w:vMerge w:val="continue"/>
            <w:vAlign w:val="center"/>
          </w:tcPr>
          <w:p w14:paraId="18370EBE">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1B2C9EC0">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51F60B74">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分析行业最佳价格波段</w:t>
            </w:r>
          </w:p>
        </w:tc>
        <w:tc>
          <w:tcPr>
            <w:tcW w:w="1514" w:type="dxa"/>
            <w:vMerge w:val="continue"/>
            <w:vAlign w:val="center"/>
          </w:tcPr>
          <w:p w14:paraId="66890F2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605E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26" w:type="dxa"/>
            <w:vMerge w:val="continue"/>
            <w:vAlign w:val="center"/>
          </w:tcPr>
          <w:p w14:paraId="428E6A87">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4" w:type="dxa"/>
            <w:vMerge w:val="continue"/>
            <w:vAlign w:val="center"/>
          </w:tcPr>
          <w:p w14:paraId="0B81784E">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p>
        </w:tc>
        <w:tc>
          <w:tcPr>
            <w:tcW w:w="4745" w:type="dxa"/>
          </w:tcPr>
          <w:p w14:paraId="2C3FB542">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rPr>
            </w:pPr>
            <w:r>
              <w:rPr>
                <w:rFonts w:hint="eastAsia" w:ascii="宋体" w:hAnsi="宋体" w:eastAsia="宋体" w:cs="宋体"/>
                <w:szCs w:val="21"/>
              </w:rPr>
              <w:t>以下可视化数据实现联动展示，否则不作为中标候选人：1.将多个市场行业比因素数据查询汇总表并形成数据看板；2.实现数据看板自动轮播。</w:t>
            </w:r>
          </w:p>
        </w:tc>
        <w:tc>
          <w:tcPr>
            <w:tcW w:w="1514" w:type="dxa"/>
            <w:vMerge w:val="continue"/>
            <w:vAlign w:val="center"/>
          </w:tcPr>
          <w:p w14:paraId="07390117">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32CF7909">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电商产品供应商选择数据抓取机器人</w:t>
      </w:r>
      <w:r>
        <w:rPr>
          <w:rFonts w:hint="eastAsia" w:ascii="宋体" w:hAnsi="宋体" w:eastAsia="宋体" w:cs="宋体"/>
          <w:b/>
          <w:bCs/>
          <w:sz w:val="24"/>
        </w:rPr>
        <w:t>实验</w:t>
      </w:r>
      <w:r>
        <w:rPr>
          <w:rFonts w:hint="eastAsia" w:ascii="宋体" w:hAnsi="宋体" w:eastAsia="宋体" w:cs="宋体"/>
          <w:b/>
          <w:bCs/>
          <w:sz w:val="24"/>
          <w:lang w:eastAsia="zh-CN"/>
        </w:rPr>
        <w:t>：</w:t>
      </w:r>
    </w:p>
    <w:p w14:paraId="1BCD51C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通过机器人自动化数据爬虫获取电商产品的供应商信息以及其信用数据，快速定位符合要求的供应商，提高产品供货保障。</w:t>
      </w:r>
    </w:p>
    <w:p w14:paraId="5681BB4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jc w:val="center"/>
        <w:textAlignment w:val="auto"/>
        <w:rPr>
          <w:rFonts w:hint="eastAsia" w:ascii="宋体" w:hAnsi="宋体" w:eastAsia="宋体" w:cs="宋体"/>
          <w:color w:val="000000" w:themeColor="text1"/>
          <w:szCs w:val="21"/>
          <w:lang w:bidi="ar"/>
          <w14:textFill>
            <w14:solidFill>
              <w14:schemeClr w14:val="tx1"/>
            </w14:solidFill>
          </w14:textFill>
        </w:rPr>
      </w:pPr>
      <w:r>
        <w:rPr>
          <w:rFonts w:hint="eastAsia" w:ascii="宋体" w:hAnsi="宋体" w:eastAsia="宋体" w:cs="宋体"/>
          <w:color w:val="000000" w:themeColor="text1"/>
          <w:szCs w:val="21"/>
          <w:lang w:bidi="ar"/>
          <w14:textFill>
            <w14:solidFill>
              <w14:schemeClr w14:val="tx1"/>
            </w14:solidFill>
          </w14:textFill>
        </w:rPr>
        <w:t>表4</w:t>
      </w:r>
      <w:r>
        <w:rPr>
          <w:rFonts w:hint="eastAsia" w:ascii="宋体" w:hAnsi="宋体" w:eastAsia="宋体" w:cs="宋体"/>
          <w:color w:val="000000" w:themeColor="text1"/>
          <w:szCs w:val="21"/>
          <w:lang w:eastAsia="zh-CN" w:bidi="ar"/>
          <w14:textFill>
            <w14:solidFill>
              <w14:schemeClr w14:val="tx1"/>
            </w14:solidFill>
          </w14:textFill>
        </w:rPr>
        <w:t>电商产品供应商选择数据抓取机器人</w:t>
      </w:r>
      <w:r>
        <w:rPr>
          <w:rFonts w:hint="eastAsia" w:ascii="宋体" w:hAnsi="宋体" w:eastAsia="宋体" w:cs="宋体"/>
          <w:color w:val="000000" w:themeColor="text1"/>
          <w:szCs w:val="21"/>
          <w:lang w:bidi="ar"/>
          <w14:textFill>
            <w14:solidFill>
              <w14:schemeClr w14:val="tx1"/>
            </w14:solidFill>
          </w14:textFill>
        </w:rPr>
        <w:t>实验项目</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692"/>
        <w:gridCol w:w="1495"/>
      </w:tblGrid>
      <w:tr w14:paraId="648C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68BF319D">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子实验</w:t>
            </w:r>
          </w:p>
        </w:tc>
        <w:tc>
          <w:tcPr>
            <w:tcW w:w="1336" w:type="dxa"/>
            <w:shd w:val="clear" w:color="auto" w:fill="E6E6E6"/>
            <w:vAlign w:val="center"/>
          </w:tcPr>
          <w:p w14:paraId="78D0D64E">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流程</w:t>
            </w:r>
          </w:p>
        </w:tc>
        <w:tc>
          <w:tcPr>
            <w:tcW w:w="4692" w:type="dxa"/>
            <w:shd w:val="clear" w:color="auto" w:fill="E6E6E6"/>
            <w:vAlign w:val="center"/>
          </w:tcPr>
          <w:p w14:paraId="7096EAB4">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步骤</w:t>
            </w:r>
          </w:p>
        </w:tc>
        <w:tc>
          <w:tcPr>
            <w:tcW w:w="1495" w:type="dxa"/>
            <w:shd w:val="clear" w:color="auto" w:fill="E6E6E6"/>
            <w:vAlign w:val="center"/>
          </w:tcPr>
          <w:p w14:paraId="39262BB2">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涉及平台</w:t>
            </w:r>
          </w:p>
        </w:tc>
      </w:tr>
      <w:tr w14:paraId="424E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36CA4E9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电商产品供应商选择数据抓取机器人</w:t>
            </w:r>
            <w:r>
              <w:rPr>
                <w:rFonts w:hint="eastAsia" w:ascii="宋体" w:hAnsi="宋体" w:eastAsia="宋体" w:cs="宋体"/>
                <w:color w:val="000000" w:themeColor="text1"/>
                <w:szCs w:val="21"/>
                <w14:textFill>
                  <w14:solidFill>
                    <w14:schemeClr w14:val="tx1"/>
                  </w14:solidFill>
                </w14:textFill>
              </w:rPr>
              <w:t>实验项目</w:t>
            </w:r>
          </w:p>
        </w:tc>
        <w:tc>
          <w:tcPr>
            <w:tcW w:w="1336" w:type="dxa"/>
            <w:vMerge w:val="restart"/>
            <w:vAlign w:val="center"/>
          </w:tcPr>
          <w:p w14:paraId="784E468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实验准备</w:t>
            </w:r>
          </w:p>
        </w:tc>
        <w:tc>
          <w:tcPr>
            <w:tcW w:w="4692" w:type="dxa"/>
            <w:vAlign w:val="center"/>
          </w:tcPr>
          <w:p w14:paraId="3DFC4F5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准备选择的产品列表</w:t>
            </w:r>
          </w:p>
        </w:tc>
        <w:tc>
          <w:tcPr>
            <w:tcW w:w="1495" w:type="dxa"/>
            <w:vMerge w:val="restart"/>
            <w:vAlign w:val="center"/>
          </w:tcPr>
          <w:p w14:paraId="6A739F1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szCs w:val="21"/>
                <w:lang w:eastAsia="zh-CN"/>
              </w:rPr>
              <w:t>数字营销AI大数据教学平台</w:t>
            </w:r>
          </w:p>
        </w:tc>
      </w:tr>
      <w:tr w14:paraId="3B9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3101C15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38E7F1F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vAlign w:val="center"/>
          </w:tcPr>
          <w:p w14:paraId="7D09E21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准备</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w:t>
            </w:r>
          </w:p>
        </w:tc>
        <w:tc>
          <w:tcPr>
            <w:tcW w:w="1495" w:type="dxa"/>
            <w:vMerge w:val="continue"/>
            <w:vAlign w:val="center"/>
          </w:tcPr>
          <w:p w14:paraId="6158B1BF">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3AD4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67FC0B0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restart"/>
            <w:vAlign w:val="center"/>
          </w:tcPr>
          <w:p w14:paraId="5F8416A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实验实施</w:t>
            </w:r>
          </w:p>
        </w:tc>
        <w:tc>
          <w:tcPr>
            <w:tcW w:w="4692" w:type="dxa"/>
          </w:tcPr>
          <w:p w14:paraId="32641C41">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输入</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w:t>
            </w:r>
          </w:p>
        </w:tc>
        <w:tc>
          <w:tcPr>
            <w:tcW w:w="1495" w:type="dxa"/>
            <w:vMerge w:val="continue"/>
            <w:vAlign w:val="center"/>
          </w:tcPr>
          <w:p w14:paraId="1C91694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032A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6BB1AB6F">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37EE7A0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749B9DFB">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利用</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自动化数据爬虫开展产品供应商信息查询</w:t>
            </w:r>
          </w:p>
        </w:tc>
        <w:tc>
          <w:tcPr>
            <w:tcW w:w="1495" w:type="dxa"/>
            <w:vMerge w:val="continue"/>
            <w:vAlign w:val="center"/>
          </w:tcPr>
          <w:p w14:paraId="21406FA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47FE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05BBD1A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61BFE7C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62B0A29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pacing w:val="10"/>
                <w:szCs w:val="21"/>
                <w14:textFill>
                  <w14:solidFill>
                    <w14:schemeClr w14:val="tx1"/>
                  </w14:solidFill>
                </w14:textFill>
              </w:rPr>
              <w:t>利用</w:t>
            </w:r>
            <w:r>
              <w:rPr>
                <w:rFonts w:hint="eastAsia" w:ascii="宋体" w:hAnsi="宋体" w:eastAsia="宋体" w:cs="宋体"/>
                <w:color w:val="000000" w:themeColor="text1"/>
                <w:szCs w:val="21"/>
                <w14:textFill>
                  <w14:solidFill>
                    <w14:schemeClr w14:val="tx1"/>
                  </w14:solidFill>
                </w14:textFill>
              </w:rPr>
              <w:t>机器人</w:t>
            </w:r>
            <w:r>
              <w:rPr>
                <w:rFonts w:hint="eastAsia" w:ascii="宋体" w:hAnsi="宋体" w:eastAsia="宋体" w:cs="宋体"/>
                <w:color w:val="000000" w:themeColor="text1"/>
                <w:spacing w:val="10"/>
                <w:szCs w:val="21"/>
                <w14:textFill>
                  <w14:solidFill>
                    <w14:schemeClr w14:val="tx1"/>
                  </w14:solidFill>
                </w14:textFill>
              </w:rPr>
              <w:t>自动化数据爬虫开展供应商信用信息查询</w:t>
            </w:r>
          </w:p>
        </w:tc>
        <w:tc>
          <w:tcPr>
            <w:tcW w:w="1495" w:type="dxa"/>
            <w:vMerge w:val="continue"/>
            <w:vAlign w:val="center"/>
          </w:tcPr>
          <w:p w14:paraId="115EEC4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r w14:paraId="23EF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7D4030E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c>
          <w:tcPr>
            <w:tcW w:w="1336" w:type="dxa"/>
            <w:vMerge w:val="continue"/>
            <w:vAlign w:val="center"/>
          </w:tcPr>
          <w:p w14:paraId="7A47B78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zCs w:val="21"/>
                <w14:textFill>
                  <w14:solidFill>
                    <w14:schemeClr w14:val="tx1"/>
                  </w14:solidFill>
                </w14:textFill>
              </w:rPr>
            </w:pPr>
          </w:p>
        </w:tc>
        <w:tc>
          <w:tcPr>
            <w:tcW w:w="4692" w:type="dxa"/>
          </w:tcPr>
          <w:p w14:paraId="7647E77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color w:val="000000" w:themeColor="text1"/>
                <w:spacing w:val="1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以下可视化数据实现联动展示，否则不作为中标候选人：</w:t>
            </w:r>
            <w:r>
              <w:rPr>
                <w:rFonts w:hint="eastAsia" w:ascii="宋体" w:hAnsi="宋体" w:eastAsia="宋体" w:cs="宋体"/>
                <w:color w:val="000000" w:themeColor="text1"/>
                <w:szCs w:val="21"/>
                <w:lang w:bidi="ar"/>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bidi="ar"/>
                <w14:textFill>
                  <w14:solidFill>
                    <w14:schemeClr w14:val="tx1"/>
                  </w14:solidFill>
                </w14:textFill>
              </w:rPr>
              <w:t>将供应商信息汇总形成数据看板；2.分析供应商数据汇总并形成数据看板；3</w:t>
            </w:r>
            <w:r>
              <w:rPr>
                <w:rFonts w:hint="eastAsia" w:ascii="宋体" w:hAnsi="宋体" w:eastAsia="宋体" w:cs="宋体"/>
                <w:color w:val="000000" w:themeColor="text1"/>
                <w:szCs w:val="21"/>
                <w14:textFill>
                  <w14:solidFill>
                    <w14:schemeClr w14:val="tx1"/>
                  </w14:solidFill>
                </w14:textFill>
              </w:rPr>
              <w:t>.实现数据看板自动轮播。</w:t>
            </w:r>
          </w:p>
        </w:tc>
        <w:tc>
          <w:tcPr>
            <w:tcW w:w="1495" w:type="dxa"/>
            <w:vMerge w:val="continue"/>
            <w:vAlign w:val="center"/>
          </w:tcPr>
          <w:p w14:paraId="184DA355">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color w:val="000000" w:themeColor="text1"/>
                <w:szCs w:val="21"/>
                <w14:textFill>
                  <w14:solidFill>
                    <w14:schemeClr w14:val="tx1"/>
                  </w14:solidFill>
                </w14:textFill>
              </w:rPr>
            </w:pPr>
          </w:p>
        </w:tc>
      </w:tr>
    </w:tbl>
    <w:p w14:paraId="2014569E">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1" w:name="_Toc12883"/>
      <w:bookmarkStart w:id="2" w:name="_Toc176163285"/>
      <w:bookmarkStart w:id="3" w:name="_Toc10596"/>
      <w:r>
        <w:rPr>
          <w:rFonts w:hint="eastAsia" w:ascii="宋体" w:hAnsi="宋体" w:eastAsia="宋体" w:cs="宋体"/>
          <w:b/>
          <w:bCs/>
          <w:sz w:val="24"/>
        </w:rPr>
        <w:t>★</w:t>
      </w:r>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w:t>
      </w:r>
    </w:p>
    <w:p w14:paraId="559909B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通过文本挖掘和情感分析，探索用户评论对消费决策的影响，并分析用户需求与产品下载量的相关性。研究采用社交媒体评论，经过清洗得到有效数据</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利用分位数回归方法，旨在为企业和用户提供优化产品和提升满意度的实用建议。</w:t>
      </w:r>
    </w:p>
    <w:p w14:paraId="3206A6A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5基于在线评论的抖音用户评论分析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0"/>
        <w:gridCol w:w="5734"/>
        <w:gridCol w:w="1049"/>
      </w:tblGrid>
      <w:tr w14:paraId="5A86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681846E">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40" w:type="dxa"/>
            <w:shd w:val="clear" w:color="auto" w:fill="E6E6E6"/>
            <w:noWrap w:val="0"/>
            <w:vAlign w:val="center"/>
          </w:tcPr>
          <w:p w14:paraId="2718864D">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734" w:type="dxa"/>
            <w:shd w:val="clear" w:color="auto" w:fill="E6E6E6"/>
            <w:noWrap w:val="0"/>
            <w:vAlign w:val="center"/>
          </w:tcPr>
          <w:p w14:paraId="3B12F762">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49" w:type="dxa"/>
            <w:shd w:val="clear" w:color="auto" w:fill="E6E6E6"/>
            <w:noWrap w:val="0"/>
            <w:vAlign w:val="center"/>
          </w:tcPr>
          <w:p w14:paraId="1F339F4E">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8C5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49287D7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w:t>
            </w:r>
            <w:r>
              <w:rPr>
                <w:rFonts w:hint="eastAsia" w:ascii="宋体" w:hAnsi="宋体" w:eastAsia="宋体" w:cs="宋体"/>
                <w:sz w:val="21"/>
                <w:szCs w:val="21"/>
                <w:lang w:val="en-US" w:eastAsia="zh-CN" w:bidi="ar"/>
              </w:rPr>
              <w:t>抖音</w:t>
            </w:r>
            <w:r>
              <w:rPr>
                <w:rFonts w:hint="eastAsia" w:ascii="宋体" w:hAnsi="宋体" w:eastAsia="宋体" w:cs="宋体"/>
                <w:sz w:val="21"/>
                <w:szCs w:val="21"/>
                <w:lang w:bidi="ar"/>
              </w:rPr>
              <w:t>用户</w:t>
            </w:r>
            <w:r>
              <w:rPr>
                <w:rFonts w:hint="eastAsia" w:ascii="宋体" w:hAnsi="宋体" w:eastAsia="宋体" w:cs="宋体"/>
                <w:sz w:val="21"/>
                <w:szCs w:val="21"/>
                <w:lang w:val="en-US" w:eastAsia="zh-CN" w:bidi="ar"/>
              </w:rPr>
              <w:t>评论</w:t>
            </w:r>
            <w:r>
              <w:rPr>
                <w:rFonts w:hint="eastAsia" w:ascii="宋体" w:hAnsi="宋体" w:eastAsia="宋体" w:cs="宋体"/>
                <w:sz w:val="21"/>
                <w:szCs w:val="21"/>
                <w:lang w:bidi="ar"/>
              </w:rPr>
              <w:t>分析</w:t>
            </w:r>
          </w:p>
          <w:p w14:paraId="69298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851E3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734" w:type="dxa"/>
            <w:noWrap w:val="0"/>
            <w:vAlign w:val="center"/>
          </w:tcPr>
          <w:p w14:paraId="44812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049" w:type="dxa"/>
            <w:vMerge w:val="restart"/>
            <w:noWrap w:val="0"/>
            <w:vAlign w:val="center"/>
          </w:tcPr>
          <w:p w14:paraId="0D93FC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3D67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F47A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1D9D5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063CBD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049" w:type="dxa"/>
            <w:vMerge w:val="continue"/>
            <w:noWrap w:val="0"/>
            <w:vAlign w:val="center"/>
          </w:tcPr>
          <w:p w14:paraId="470052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B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C683D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20B7C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39AD97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049" w:type="dxa"/>
            <w:vMerge w:val="continue"/>
            <w:noWrap w:val="0"/>
            <w:vAlign w:val="center"/>
          </w:tcPr>
          <w:p w14:paraId="5A845D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4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F62E2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7011F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734" w:type="dxa"/>
            <w:noWrap w:val="0"/>
            <w:vAlign w:val="top"/>
          </w:tcPr>
          <w:p w14:paraId="6D3C99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抖音APP评论数据如何下载</w:t>
            </w:r>
          </w:p>
        </w:tc>
        <w:tc>
          <w:tcPr>
            <w:tcW w:w="1049" w:type="dxa"/>
            <w:vMerge w:val="continue"/>
            <w:noWrap w:val="0"/>
            <w:vAlign w:val="center"/>
          </w:tcPr>
          <w:p w14:paraId="0406B7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D1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54016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85449C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07E44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数据预处理</w:t>
            </w:r>
          </w:p>
        </w:tc>
        <w:tc>
          <w:tcPr>
            <w:tcW w:w="1049" w:type="dxa"/>
            <w:vMerge w:val="continue"/>
            <w:noWrap w:val="0"/>
            <w:vAlign w:val="center"/>
          </w:tcPr>
          <w:p w14:paraId="4FF57E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1A0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7C1C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DC9DB7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5625A5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049" w:type="dxa"/>
            <w:vMerge w:val="continue"/>
            <w:noWrap w:val="0"/>
            <w:vAlign w:val="center"/>
          </w:tcPr>
          <w:p w14:paraId="2181D7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4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3D240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7953B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7B3838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049" w:type="dxa"/>
            <w:vMerge w:val="continue"/>
            <w:noWrap w:val="0"/>
            <w:vAlign w:val="center"/>
          </w:tcPr>
          <w:p w14:paraId="5E8CB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4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3F750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A8DF8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FC7F1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性能需求的频率分布—实证</w:t>
            </w:r>
          </w:p>
        </w:tc>
        <w:tc>
          <w:tcPr>
            <w:tcW w:w="1049" w:type="dxa"/>
            <w:vMerge w:val="continue"/>
            <w:noWrap w:val="0"/>
            <w:vAlign w:val="center"/>
          </w:tcPr>
          <w:p w14:paraId="4115C02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88D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FB7E70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8FA8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443EA7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差异化需求的频率分布—实证</w:t>
            </w:r>
          </w:p>
        </w:tc>
        <w:tc>
          <w:tcPr>
            <w:tcW w:w="1049" w:type="dxa"/>
            <w:vMerge w:val="continue"/>
            <w:noWrap w:val="0"/>
            <w:vAlign w:val="center"/>
          </w:tcPr>
          <w:p w14:paraId="114373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316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09554F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6491C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46581C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分位数回归各个分位点自变量系数显著性表（分位数0.1-0.35）—实证</w:t>
            </w:r>
          </w:p>
        </w:tc>
        <w:tc>
          <w:tcPr>
            <w:tcW w:w="1049" w:type="dxa"/>
            <w:vMerge w:val="continue"/>
            <w:noWrap w:val="0"/>
            <w:vAlign w:val="center"/>
          </w:tcPr>
          <w:p w14:paraId="4C63597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6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6A2A4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B6048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AD95E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任务8</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分位数回归各个分位点自变量系数显著性表（分位数0.4-0.65）—实证</w:t>
            </w:r>
          </w:p>
        </w:tc>
        <w:tc>
          <w:tcPr>
            <w:tcW w:w="1049" w:type="dxa"/>
            <w:vMerge w:val="continue"/>
            <w:noWrap w:val="0"/>
            <w:vAlign w:val="center"/>
          </w:tcPr>
          <w:p w14:paraId="6CA02A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5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1DEC5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6022DB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08E08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049" w:type="dxa"/>
            <w:vMerge w:val="continue"/>
            <w:noWrap w:val="0"/>
            <w:vAlign w:val="center"/>
          </w:tcPr>
          <w:p w14:paraId="386FD13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C81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CDD71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95F2A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D8DC0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任务10：类别列表—数据处理</w:t>
            </w:r>
          </w:p>
        </w:tc>
        <w:tc>
          <w:tcPr>
            <w:tcW w:w="1049" w:type="dxa"/>
            <w:vMerge w:val="continue"/>
            <w:noWrap w:val="0"/>
            <w:vAlign w:val="center"/>
          </w:tcPr>
          <w:p w14:paraId="426E3B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0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27FF2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0842E6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725ECE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1：</w:t>
            </w:r>
            <w:r>
              <w:rPr>
                <w:rFonts w:hint="eastAsia" w:ascii="宋体" w:hAnsi="宋体" w:eastAsia="宋体" w:cs="宋体"/>
                <w:spacing w:val="10"/>
                <w:sz w:val="21"/>
                <w:szCs w:val="21"/>
              </w:rPr>
              <w:t>抖音APP待改进需求词云图—实证</w:t>
            </w:r>
          </w:p>
        </w:tc>
        <w:tc>
          <w:tcPr>
            <w:tcW w:w="1049" w:type="dxa"/>
            <w:vMerge w:val="continue"/>
            <w:noWrap w:val="0"/>
            <w:vAlign w:val="center"/>
          </w:tcPr>
          <w:p w14:paraId="49F507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46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0DB52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34CC9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5312B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2：</w:t>
            </w:r>
            <w:r>
              <w:rPr>
                <w:rFonts w:hint="eastAsia" w:ascii="宋体" w:hAnsi="宋体" w:eastAsia="宋体" w:cs="宋体"/>
                <w:spacing w:val="10"/>
                <w:sz w:val="21"/>
                <w:szCs w:val="21"/>
              </w:rPr>
              <w:t>抖音APP待添加需求词云图—实证</w:t>
            </w:r>
          </w:p>
        </w:tc>
        <w:tc>
          <w:tcPr>
            <w:tcW w:w="1049" w:type="dxa"/>
            <w:vMerge w:val="continue"/>
            <w:noWrap w:val="0"/>
            <w:vAlign w:val="center"/>
          </w:tcPr>
          <w:p w14:paraId="1ACF1A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9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AEDF3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1437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9A5C29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3：</w:t>
            </w:r>
            <w:r>
              <w:rPr>
                <w:rFonts w:hint="eastAsia" w:ascii="宋体" w:hAnsi="宋体" w:eastAsia="宋体" w:cs="宋体"/>
                <w:spacing w:val="10"/>
                <w:sz w:val="21"/>
                <w:szCs w:val="21"/>
              </w:rPr>
              <w:t>抖音APP性能需求词云图—实证</w:t>
            </w:r>
          </w:p>
        </w:tc>
        <w:tc>
          <w:tcPr>
            <w:tcW w:w="1049" w:type="dxa"/>
            <w:vMerge w:val="continue"/>
            <w:noWrap w:val="0"/>
            <w:vAlign w:val="center"/>
          </w:tcPr>
          <w:p w14:paraId="484D9B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9D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396678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DDBDE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461DE8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4：</w:t>
            </w:r>
            <w:r>
              <w:rPr>
                <w:rFonts w:hint="eastAsia" w:ascii="宋体" w:hAnsi="宋体" w:eastAsia="宋体" w:cs="宋体"/>
                <w:spacing w:val="10"/>
                <w:sz w:val="21"/>
                <w:szCs w:val="21"/>
              </w:rPr>
              <w:t>抖音APP可靠性词云图—实证</w:t>
            </w:r>
          </w:p>
        </w:tc>
        <w:tc>
          <w:tcPr>
            <w:tcW w:w="1049" w:type="dxa"/>
            <w:vMerge w:val="continue"/>
            <w:noWrap w:val="0"/>
            <w:vAlign w:val="center"/>
          </w:tcPr>
          <w:p w14:paraId="1FBC8F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889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A1F5A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354FAE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6943C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5：</w:t>
            </w:r>
            <w:r>
              <w:rPr>
                <w:rFonts w:hint="eastAsia" w:ascii="宋体" w:hAnsi="宋体" w:eastAsia="宋体" w:cs="宋体"/>
                <w:spacing w:val="10"/>
                <w:sz w:val="21"/>
                <w:szCs w:val="21"/>
              </w:rPr>
              <w:t>抖音APP可用性需求词云图—实证</w:t>
            </w:r>
          </w:p>
        </w:tc>
        <w:tc>
          <w:tcPr>
            <w:tcW w:w="1049" w:type="dxa"/>
            <w:vMerge w:val="continue"/>
            <w:noWrap w:val="0"/>
            <w:vAlign w:val="center"/>
          </w:tcPr>
          <w:p w14:paraId="6F8662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E1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E9AD0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5F689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BF9292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抖音APP差异化需求词云图—实证</w:t>
            </w:r>
          </w:p>
        </w:tc>
        <w:tc>
          <w:tcPr>
            <w:tcW w:w="1049" w:type="dxa"/>
            <w:vMerge w:val="continue"/>
            <w:noWrap w:val="0"/>
            <w:vAlign w:val="center"/>
          </w:tcPr>
          <w:p w14:paraId="7F9C6D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BC8D14C">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★基于游客画像的景区精准营销研究-四川峨眉山景区为例：</w:t>
      </w:r>
    </w:p>
    <w:p w14:paraId="3C54BB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以四川峨眉山景区为例，通过分析游客在线评论数据，构建游客画像，并提出精准营销策略。</w:t>
      </w:r>
    </w:p>
    <w:p w14:paraId="6C5F53B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6基于游客画像的景区精准营销研究-四川峨眉山景区为例</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3209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8FC61B">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43A1AEF">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517464AD">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1D30B4B">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F17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30D1FCAB">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60E233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0F63E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C7FF9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34A6C7B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548C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B59F19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58C4FA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B6FD9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40BC63F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51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A71A9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43F45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55D72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32D37C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1A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76E48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DEC8A0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1E471F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2D8B609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4E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71DE54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5FE88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EEA2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3733A0B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89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A3469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20DC6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ED393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288B1DF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D9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93EE5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0AA1C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3967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206781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F87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A7B396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5C14C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11B288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5E3657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2A6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0F7F9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9397A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650B60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17C89D6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89B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27131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B0BEB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A7E2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73401E4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A88C320">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★基于文本分析汽车资讯网站体验要素研究：</w:t>
      </w:r>
    </w:p>
    <w:p w14:paraId="37472B6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需要从用户角度出发,采集汽车资讯网站体验要素数据集，利用文本分析和数据处理对数据进行可视化分析，再结合情感分析和消费者行为理论，对用户评论进行深入分析。</w:t>
      </w:r>
    </w:p>
    <w:p w14:paraId="7946B76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7</w:t>
      </w:r>
      <w:r>
        <w:rPr>
          <w:rFonts w:hint="eastAsia" w:ascii="宋体" w:hAnsi="宋体" w:eastAsia="宋体" w:cs="宋体"/>
          <w:sz w:val="21"/>
          <w:szCs w:val="21"/>
          <w:lang w:bidi="ar"/>
        </w:rPr>
        <w:t>基于文本分析汽车资讯网站体验要素研究</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529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F09F9C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3E166984">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347E4B8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4F34703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19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6D5D8B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基于文本分析汽车资讯网站体验要素研究</w:t>
            </w:r>
          </w:p>
          <w:p w14:paraId="5B7F2C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076DD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241391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780BE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4D84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FCF1A5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A9CB4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47B5F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B25F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80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0C0909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8EE58C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AB83E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0F32CE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DA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11CA1D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3E1868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E86A7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分词处理</w:t>
            </w:r>
          </w:p>
        </w:tc>
        <w:tc>
          <w:tcPr>
            <w:tcW w:w="1356" w:type="dxa"/>
            <w:vMerge w:val="continue"/>
            <w:noWrap w:val="0"/>
            <w:vAlign w:val="center"/>
          </w:tcPr>
          <w:p w14:paraId="33F49A7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C6A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CE3F7A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72DC60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800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词性匹配</w:t>
            </w:r>
          </w:p>
        </w:tc>
        <w:tc>
          <w:tcPr>
            <w:tcW w:w="1356" w:type="dxa"/>
            <w:vMerge w:val="continue"/>
            <w:noWrap w:val="0"/>
            <w:vAlign w:val="center"/>
          </w:tcPr>
          <w:p w14:paraId="42B3B3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9F1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7F74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08E08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970B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分词词频统计</w:t>
            </w:r>
          </w:p>
        </w:tc>
        <w:tc>
          <w:tcPr>
            <w:tcW w:w="1356" w:type="dxa"/>
            <w:vMerge w:val="continue"/>
            <w:noWrap w:val="0"/>
            <w:vAlign w:val="center"/>
          </w:tcPr>
          <w:p w14:paraId="7B5F12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A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657D6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2B9E6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F2290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生成汇总表—数据预处理</w:t>
            </w:r>
          </w:p>
        </w:tc>
        <w:tc>
          <w:tcPr>
            <w:tcW w:w="1356" w:type="dxa"/>
            <w:vMerge w:val="continue"/>
            <w:noWrap w:val="0"/>
            <w:vAlign w:val="center"/>
          </w:tcPr>
          <w:p w14:paraId="492B7A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1F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61826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C8578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928878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主题总结结果</w:t>
            </w:r>
          </w:p>
        </w:tc>
        <w:tc>
          <w:tcPr>
            <w:tcW w:w="1356" w:type="dxa"/>
            <w:vMerge w:val="continue"/>
            <w:noWrap w:val="0"/>
            <w:vAlign w:val="center"/>
          </w:tcPr>
          <w:p w14:paraId="0318A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7B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1E4181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E3B95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AA691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主题解释—描述生成</w:t>
            </w:r>
          </w:p>
        </w:tc>
        <w:tc>
          <w:tcPr>
            <w:tcW w:w="1356" w:type="dxa"/>
            <w:vMerge w:val="continue"/>
            <w:noWrap w:val="0"/>
            <w:vAlign w:val="center"/>
          </w:tcPr>
          <w:p w14:paraId="50BE9A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AC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BE77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19DCE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772DD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汽车之家体验要素不足分析</w:t>
            </w:r>
          </w:p>
        </w:tc>
        <w:tc>
          <w:tcPr>
            <w:tcW w:w="1356" w:type="dxa"/>
            <w:vMerge w:val="continue"/>
            <w:noWrap w:val="0"/>
            <w:vAlign w:val="center"/>
          </w:tcPr>
          <w:p w14:paraId="5D7C810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E465327">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基于文本挖掘的淘宝休闲零食潜在需求分析：</w:t>
      </w:r>
    </w:p>
    <w:p w14:paraId="196B13D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2003F6E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C0F4725">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bookmarkStart w:id="4" w:name="_Toc29847"/>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-仿写QQ音乐用户行为分析</w:t>
      </w:r>
      <w:bookmarkEnd w:id="4"/>
      <w:r>
        <w:rPr>
          <w:rFonts w:hint="eastAsia" w:ascii="宋体" w:hAnsi="宋体" w:eastAsia="宋体" w:cs="宋体"/>
          <w:b/>
          <w:bCs/>
          <w:sz w:val="24"/>
          <w:lang w:eastAsia="zh-CN"/>
        </w:rPr>
        <w:t>：</w:t>
      </w:r>
    </w:p>
    <w:p w14:paraId="30F372AC">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QQ音乐APP为例，通过在线评论的数据挖掘，分析用户行为和需求。研究采用扎根理论和分位数回归模型，从在线评论中提取用户需求，并分析这些需求对APP下载量的影响。研究结果显示，用户需求与下载量密切相关，企业应针对不同需求优化功能，提升用户体验</w:t>
      </w:r>
      <w:r>
        <w:rPr>
          <w:rFonts w:hint="eastAsia" w:ascii="宋体" w:hAnsi="宋体" w:eastAsia="宋体" w:cs="宋体"/>
          <w:color w:val="000000" w:themeColor="text1"/>
          <w:sz w:val="24"/>
          <w14:textFill>
            <w14:solidFill>
              <w14:schemeClr w14:val="tx1"/>
            </w14:solidFill>
          </w14:textFill>
        </w:rPr>
        <w:t>。</w:t>
      </w:r>
    </w:p>
    <w:p w14:paraId="32DAEAA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9 </w:t>
      </w:r>
      <w:r>
        <w:rPr>
          <w:rFonts w:hint="eastAsia" w:ascii="宋体" w:hAnsi="宋体" w:eastAsia="宋体" w:cs="宋体"/>
          <w:color w:val="000000" w:themeColor="text1"/>
          <w:sz w:val="21"/>
          <w:szCs w:val="21"/>
          <w:lang w:eastAsia="zh-CN"/>
          <w14:textFill>
            <w14:solidFill>
              <w14:schemeClr w14:val="tx1"/>
            </w14:solidFill>
          </w14:textFill>
        </w:rPr>
        <w:t>基于在线评论的抖音用户评论分析</w:t>
      </w:r>
      <w:r>
        <w:rPr>
          <w:rFonts w:hint="eastAsia" w:ascii="宋体" w:hAnsi="宋体" w:eastAsia="宋体" w:cs="宋体"/>
          <w:color w:val="000000" w:themeColor="text1"/>
          <w:sz w:val="21"/>
          <w:szCs w:val="21"/>
          <w14:textFill>
            <w14:solidFill>
              <w14:schemeClr w14:val="tx1"/>
            </w14:solidFill>
          </w14:textFill>
        </w:rPr>
        <w:t>-仿写QQ音乐用户行为分析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8B0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2F30F61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503D00FB">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1BF03CA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1E4A17A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31AA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7E010E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基于在线评论的用户行为数据分析</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仿写QQ音乐用户行为分析</w:t>
            </w:r>
          </w:p>
          <w:p w14:paraId="1D8F4E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A799E5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ED37A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92066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6754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09F1A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4CAEA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EAE8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7AB3E8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23A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29C3A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6C4D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B0704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5D94A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9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60A47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2A459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622A7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任务1:QQ音乐APP评论数据及下载量如何下载</w:t>
            </w:r>
          </w:p>
        </w:tc>
        <w:tc>
          <w:tcPr>
            <w:tcW w:w="1356" w:type="dxa"/>
            <w:vMerge w:val="continue"/>
            <w:noWrap w:val="0"/>
            <w:vAlign w:val="center"/>
          </w:tcPr>
          <w:p w14:paraId="7D7132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91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0B78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B365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AAB58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356" w:type="dxa"/>
            <w:vMerge w:val="continue"/>
            <w:noWrap w:val="0"/>
            <w:vAlign w:val="center"/>
          </w:tcPr>
          <w:p w14:paraId="7475ECB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0D8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D553D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A0EAD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6FF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评论编码数据与下载量数据合并</w:t>
            </w:r>
          </w:p>
        </w:tc>
        <w:tc>
          <w:tcPr>
            <w:tcW w:w="1356" w:type="dxa"/>
            <w:vMerge w:val="continue"/>
            <w:noWrap w:val="0"/>
            <w:vAlign w:val="center"/>
          </w:tcPr>
          <w:p w14:paraId="05474C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A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727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DD05D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E7F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356" w:type="dxa"/>
            <w:vMerge w:val="continue"/>
            <w:noWrap w:val="0"/>
            <w:vAlign w:val="center"/>
          </w:tcPr>
          <w:p w14:paraId="10D183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DD4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44FFA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D4026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EAFFD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用户体验的频率分布—实证</w:t>
            </w:r>
          </w:p>
        </w:tc>
        <w:tc>
          <w:tcPr>
            <w:tcW w:w="1356" w:type="dxa"/>
            <w:vMerge w:val="continue"/>
            <w:noWrap w:val="0"/>
            <w:vAlign w:val="center"/>
          </w:tcPr>
          <w:p w14:paraId="4C2633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8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E442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7F2E3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5B0FA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：内容与服务不满的频率分布—实证</w:t>
            </w:r>
          </w:p>
        </w:tc>
        <w:tc>
          <w:tcPr>
            <w:tcW w:w="1356" w:type="dxa"/>
            <w:vMerge w:val="continue"/>
            <w:noWrap w:val="0"/>
            <w:vAlign w:val="center"/>
          </w:tcPr>
          <w:p w14:paraId="6D429D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13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BA4E3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37CA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2297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：分位数回归各个分位点自变量系数显著性表（分位数0.1-0.35）—实证</w:t>
            </w:r>
          </w:p>
        </w:tc>
        <w:tc>
          <w:tcPr>
            <w:tcW w:w="1356" w:type="dxa"/>
            <w:vMerge w:val="continue"/>
            <w:noWrap w:val="0"/>
            <w:vAlign w:val="center"/>
          </w:tcPr>
          <w:p w14:paraId="5428E7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D9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ED310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8C34A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18B6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：分位数回归各个分位点自变量系数显著性表（分位数0.4-0.65）—实证</w:t>
            </w:r>
          </w:p>
        </w:tc>
        <w:tc>
          <w:tcPr>
            <w:tcW w:w="1356" w:type="dxa"/>
            <w:vMerge w:val="continue"/>
            <w:noWrap w:val="0"/>
            <w:vAlign w:val="center"/>
          </w:tcPr>
          <w:p w14:paraId="4FADB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26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94E6E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A7D58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6256D">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356" w:type="dxa"/>
            <w:vMerge w:val="continue"/>
            <w:noWrap w:val="0"/>
            <w:vAlign w:val="center"/>
          </w:tcPr>
          <w:p w14:paraId="579D7A1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2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81FD6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C30E15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28B9DE2">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：QQ音乐APP用户体验问题词云图—实证</w:t>
            </w:r>
          </w:p>
        </w:tc>
        <w:tc>
          <w:tcPr>
            <w:tcW w:w="1356" w:type="dxa"/>
            <w:vMerge w:val="continue"/>
            <w:noWrap w:val="0"/>
            <w:vAlign w:val="center"/>
          </w:tcPr>
          <w:p w14:paraId="3D7D57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A0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7D6F69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F21F6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2D7C71A">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：QQ音乐APP技术与功能问题词云图—实证</w:t>
            </w:r>
          </w:p>
        </w:tc>
        <w:tc>
          <w:tcPr>
            <w:tcW w:w="1356" w:type="dxa"/>
            <w:vMerge w:val="continue"/>
            <w:noWrap w:val="0"/>
            <w:vAlign w:val="center"/>
          </w:tcPr>
          <w:p w14:paraId="275F3DA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7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E873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2652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C81FD5">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：QQ音乐APP收费与会员制度需求词云图—实证</w:t>
            </w:r>
          </w:p>
        </w:tc>
        <w:tc>
          <w:tcPr>
            <w:tcW w:w="1356" w:type="dxa"/>
            <w:vMerge w:val="continue"/>
            <w:noWrap w:val="0"/>
            <w:vAlign w:val="center"/>
          </w:tcPr>
          <w:p w14:paraId="1DEE15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DD7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9F09E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49B8F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05B5119">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任务13：QQ音乐APP内容与服务需求词云图—实证</w:t>
            </w:r>
          </w:p>
        </w:tc>
        <w:tc>
          <w:tcPr>
            <w:tcW w:w="1356" w:type="dxa"/>
            <w:vMerge w:val="continue"/>
            <w:noWrap w:val="0"/>
            <w:vAlign w:val="center"/>
          </w:tcPr>
          <w:p w14:paraId="1E5079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A29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659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EFB550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12A27D0">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任务14：QQ音乐APP社交与互动需求词云图—实证</w:t>
            </w:r>
          </w:p>
        </w:tc>
        <w:tc>
          <w:tcPr>
            <w:tcW w:w="1356" w:type="dxa"/>
            <w:vMerge w:val="continue"/>
            <w:noWrap w:val="0"/>
            <w:vAlign w:val="center"/>
          </w:tcPr>
          <w:p w14:paraId="61085A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7E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56C16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4AD2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D3FAB13">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任务15：QQ音乐APP差异化需求词云图—实证</w:t>
            </w:r>
          </w:p>
        </w:tc>
        <w:tc>
          <w:tcPr>
            <w:tcW w:w="1356" w:type="dxa"/>
            <w:vMerge w:val="continue"/>
            <w:noWrap w:val="0"/>
            <w:vAlign w:val="center"/>
          </w:tcPr>
          <w:p w14:paraId="6590FC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D25377C">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★基于文本挖掘的成都春熙路酒店服务质量与消费者偏好分析</w:t>
      </w:r>
      <w:r>
        <w:rPr>
          <w:rFonts w:hint="eastAsia" w:ascii="宋体" w:hAnsi="宋体" w:eastAsia="宋体" w:cs="宋体"/>
          <w:b/>
          <w:bCs/>
          <w:sz w:val="24"/>
          <w:lang w:eastAsia="zh-CN"/>
        </w:rPr>
        <w:t>：</w:t>
      </w:r>
    </w:p>
    <w:p w14:paraId="7A4A4008">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5BA100B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firstLine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10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EE4FA8F">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5" w:name="_Toc6374"/>
      <w:r>
        <w:rPr>
          <w:rFonts w:hint="eastAsia" w:ascii="宋体" w:hAnsi="宋体" w:eastAsia="宋体" w:cs="宋体"/>
          <w:b/>
          <w:bCs/>
          <w:sz w:val="24"/>
        </w:rPr>
        <w:t>★基于文本分析懂车帝网站用户体验要素研究报告</w:t>
      </w:r>
      <w:r>
        <w:rPr>
          <w:rFonts w:hint="eastAsia" w:ascii="宋体" w:hAnsi="宋体" w:eastAsia="宋体" w:cs="宋体"/>
          <w:b/>
          <w:bCs/>
          <w:sz w:val="24"/>
          <w:lang w:eastAsia="zh-CN"/>
        </w:rPr>
        <w:t>：</w:t>
      </w:r>
    </w:p>
    <w:p w14:paraId="32F7FD4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p w14:paraId="58D990BB">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11 基于文本分析懂车帝网站用户体验要素研究报告</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818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 w:hRule="atLeast"/>
          <w:tblHeader/>
          <w:jc w:val="center"/>
        </w:trPr>
        <w:tc>
          <w:tcPr>
            <w:tcW w:w="1226" w:type="dxa"/>
            <w:shd w:val="clear" w:color="auto" w:fill="E6E6E6"/>
            <w:noWrap w:val="0"/>
            <w:vAlign w:val="center"/>
          </w:tcPr>
          <w:p w14:paraId="02E6B15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0791DFF8">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6F2AA79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7E135D4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7323F0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基于文本分析懂车帝网站用户体验要素研究报告</w:t>
            </w:r>
          </w:p>
        </w:tc>
        <w:tc>
          <w:tcPr>
            <w:tcW w:w="1109" w:type="dxa"/>
            <w:vMerge w:val="restart"/>
            <w:noWrap w:val="0"/>
            <w:vAlign w:val="center"/>
          </w:tcPr>
          <w:p w14:paraId="13C05A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31A38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26C4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数字营销AI大数据教学平台</w:t>
            </w:r>
          </w:p>
        </w:tc>
      </w:tr>
      <w:tr w14:paraId="222F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97E7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64821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3E21C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6E52C1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8AC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71ED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9E892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6DCD92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06D69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7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4A5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45DAC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48FB0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文本分词及LDA主题建模</w:t>
            </w:r>
          </w:p>
        </w:tc>
        <w:tc>
          <w:tcPr>
            <w:tcW w:w="1356" w:type="dxa"/>
            <w:vMerge w:val="continue"/>
            <w:noWrap w:val="0"/>
            <w:vAlign w:val="center"/>
          </w:tcPr>
          <w:p w14:paraId="45FA20D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BE727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C9EDE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3B2DD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主题解释—描述生成</w:t>
            </w:r>
          </w:p>
        </w:tc>
        <w:tc>
          <w:tcPr>
            <w:tcW w:w="1356" w:type="dxa"/>
            <w:vMerge w:val="continue"/>
            <w:noWrap w:val="0"/>
            <w:vAlign w:val="center"/>
          </w:tcPr>
          <w:p w14:paraId="78CA05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B75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5A51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2FB46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4319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词共现矩阵与词共现网络图</w:t>
            </w:r>
          </w:p>
        </w:tc>
        <w:tc>
          <w:tcPr>
            <w:tcW w:w="1356" w:type="dxa"/>
            <w:vMerge w:val="continue"/>
            <w:noWrap w:val="0"/>
            <w:vAlign w:val="center"/>
          </w:tcPr>
          <w:p w14:paraId="616CA2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44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CD76A8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529BFA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6E8E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体验要素不足分析</w:t>
            </w:r>
          </w:p>
        </w:tc>
        <w:tc>
          <w:tcPr>
            <w:tcW w:w="1356" w:type="dxa"/>
            <w:vMerge w:val="continue"/>
            <w:noWrap w:val="0"/>
            <w:vAlign w:val="center"/>
          </w:tcPr>
          <w:p w14:paraId="573C16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bookmarkEnd w:id="1"/>
      <w:bookmarkEnd w:id="5"/>
    </w:tbl>
    <w:p w14:paraId="1E7381BE">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小红书达人领域数据分析</w:t>
      </w:r>
    </w:p>
    <w:p w14:paraId="66DC5F7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以小红书2021年10月的达人数据、涨粉分析数据作为分析对象；</w:t>
      </w:r>
    </w:p>
    <w:p w14:paraId="234018C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主要使用方法：关于小红书社区达人画像的报告，通过数据指标可视化以及回归、聚类等方法来对小红书达人进行区分并探索他们身上的商业价值。</w:t>
      </w:r>
    </w:p>
    <w:p w14:paraId="366AE3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目标：运用相关性分析得出影响博主报价的主要指标，并进行分析，为电商商家提供商业参考价值，找到合适价位的推广博主（在此报告中使用笔记非0的达人数据作为训练集，为0的当作测试集）；对涨粉信息进行可视化，探索涨粉的影响因素，明确什么类型的博主更受欢迎，再根据结论为小红书众多新晋博主增加粉丝量和账号运营提供参考意义。</w:t>
      </w:r>
    </w:p>
    <w:p w14:paraId="0C0150D8">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12</w:t>
      </w:r>
      <w:r>
        <w:rPr>
          <w:rFonts w:hint="eastAsia" w:ascii="宋体" w:hAnsi="宋体" w:eastAsia="宋体" w:cs="宋体"/>
          <w:color w:val="000000" w:themeColor="text1"/>
          <w:sz w:val="21"/>
          <w:szCs w:val="21"/>
          <w14:textFill>
            <w14:solidFill>
              <w14:schemeClr w14:val="tx1"/>
            </w14:solidFill>
          </w14:textFill>
        </w:rPr>
        <w:t xml:space="preserve"> 小红书达人领域数据分析</w:t>
      </w:r>
    </w:p>
    <w:tbl>
      <w:tblPr>
        <w:tblStyle w:val="14"/>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041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6530BB">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一级模块</w:t>
            </w:r>
          </w:p>
        </w:tc>
        <w:tc>
          <w:tcPr>
            <w:tcW w:w="1109" w:type="dxa"/>
            <w:shd w:val="clear" w:color="auto" w:fill="E6E6E6"/>
            <w:noWrap w:val="0"/>
            <w:vAlign w:val="center"/>
          </w:tcPr>
          <w:p w14:paraId="16223AED">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二级模块</w:t>
            </w:r>
          </w:p>
        </w:tc>
        <w:tc>
          <w:tcPr>
            <w:tcW w:w="5058" w:type="dxa"/>
            <w:shd w:val="clear" w:color="auto" w:fill="E6E6E6"/>
            <w:noWrap w:val="0"/>
            <w:vAlign w:val="center"/>
          </w:tcPr>
          <w:p w14:paraId="5510E16C">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实验项目名称</w:t>
            </w:r>
          </w:p>
        </w:tc>
        <w:tc>
          <w:tcPr>
            <w:tcW w:w="1356" w:type="dxa"/>
            <w:shd w:val="clear" w:color="auto" w:fill="E6E6E6"/>
            <w:noWrap w:val="0"/>
            <w:vAlign w:val="center"/>
          </w:tcPr>
          <w:p w14:paraId="42C73966">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253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247399E1">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小红书达人领域数据分析</w:t>
            </w:r>
          </w:p>
        </w:tc>
        <w:tc>
          <w:tcPr>
            <w:tcW w:w="1109" w:type="dxa"/>
            <w:vMerge w:val="restart"/>
            <w:noWrap w:val="0"/>
            <w:vAlign w:val="center"/>
          </w:tcPr>
          <w:p w14:paraId="1640329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776AF1D">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6B3ECBF">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旅游AI大数据教学平台</w:t>
            </w:r>
          </w:p>
        </w:tc>
      </w:tr>
      <w:tr w14:paraId="57D0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DB1D7A">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3278B146">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4A6435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CF7F790">
            <w:pPr>
              <w:pStyle w:val="7"/>
              <w:adjustRightInd w:val="0"/>
              <w:snapToGrid w:val="0"/>
              <w:ind w:firstLine="0" w:firstLineChars="0"/>
              <w:jc w:val="center"/>
              <w:rPr>
                <w:rFonts w:hint="eastAsia" w:ascii="宋体" w:hAnsi="宋体" w:eastAsia="宋体" w:cs="宋体"/>
                <w:sz w:val="21"/>
                <w:szCs w:val="21"/>
              </w:rPr>
            </w:pPr>
          </w:p>
        </w:tc>
      </w:tr>
      <w:tr w14:paraId="40F5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F957A1">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65571327">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7F3E4790">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C944355">
            <w:pPr>
              <w:pStyle w:val="7"/>
              <w:adjustRightInd w:val="0"/>
              <w:snapToGrid w:val="0"/>
              <w:ind w:firstLine="0" w:firstLineChars="0"/>
              <w:jc w:val="center"/>
              <w:rPr>
                <w:rFonts w:hint="eastAsia" w:ascii="宋体" w:hAnsi="宋体" w:eastAsia="宋体" w:cs="宋体"/>
                <w:sz w:val="21"/>
                <w:szCs w:val="21"/>
              </w:rPr>
            </w:pPr>
          </w:p>
        </w:tc>
      </w:tr>
      <w:tr w14:paraId="549A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A586B4B">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67EF98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74FBA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任务1：数据解读与预处理</w:t>
            </w:r>
          </w:p>
        </w:tc>
        <w:tc>
          <w:tcPr>
            <w:tcW w:w="1356" w:type="dxa"/>
            <w:vMerge w:val="continue"/>
            <w:noWrap w:val="0"/>
            <w:vAlign w:val="center"/>
          </w:tcPr>
          <w:p w14:paraId="2ECCADD9">
            <w:pPr>
              <w:pStyle w:val="7"/>
              <w:adjustRightInd w:val="0"/>
              <w:snapToGrid w:val="0"/>
              <w:ind w:firstLine="0" w:firstLineChars="0"/>
              <w:jc w:val="center"/>
              <w:rPr>
                <w:rFonts w:hint="eastAsia" w:ascii="宋体" w:hAnsi="宋体" w:eastAsia="宋体" w:cs="宋体"/>
                <w:sz w:val="21"/>
                <w:szCs w:val="21"/>
              </w:rPr>
            </w:pPr>
          </w:p>
        </w:tc>
      </w:tr>
      <w:tr w14:paraId="169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D6BCD0D">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665ADEC">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681954D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任务2：数据可视化</w:t>
            </w:r>
          </w:p>
        </w:tc>
        <w:tc>
          <w:tcPr>
            <w:tcW w:w="1356" w:type="dxa"/>
            <w:vMerge w:val="continue"/>
            <w:noWrap w:val="0"/>
            <w:vAlign w:val="center"/>
          </w:tcPr>
          <w:p w14:paraId="7E87A65D">
            <w:pPr>
              <w:pStyle w:val="7"/>
              <w:adjustRightInd w:val="0"/>
              <w:snapToGrid w:val="0"/>
              <w:ind w:firstLine="0" w:firstLineChars="0"/>
              <w:jc w:val="center"/>
              <w:rPr>
                <w:rFonts w:hint="eastAsia" w:ascii="宋体" w:hAnsi="宋体" w:eastAsia="宋体" w:cs="宋体"/>
                <w:sz w:val="21"/>
                <w:szCs w:val="21"/>
              </w:rPr>
            </w:pPr>
          </w:p>
        </w:tc>
      </w:tr>
      <w:tr w14:paraId="0CE8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FB35546">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083A8B84">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32C8DE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任务3：建模分析</w:t>
            </w:r>
          </w:p>
        </w:tc>
        <w:tc>
          <w:tcPr>
            <w:tcW w:w="1356" w:type="dxa"/>
            <w:vMerge w:val="continue"/>
            <w:noWrap w:val="0"/>
            <w:vAlign w:val="center"/>
          </w:tcPr>
          <w:p w14:paraId="0A202B57">
            <w:pPr>
              <w:pStyle w:val="7"/>
              <w:adjustRightInd w:val="0"/>
              <w:snapToGrid w:val="0"/>
              <w:ind w:firstLine="0" w:firstLineChars="0"/>
              <w:jc w:val="center"/>
              <w:rPr>
                <w:rFonts w:hint="eastAsia" w:ascii="宋体" w:hAnsi="宋体" w:eastAsia="宋体" w:cs="宋体"/>
                <w:sz w:val="21"/>
                <w:szCs w:val="21"/>
              </w:rPr>
            </w:pPr>
          </w:p>
        </w:tc>
      </w:tr>
      <w:tr w14:paraId="510F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A28837B">
            <w:pPr>
              <w:pStyle w:val="7"/>
              <w:adjustRightInd w:val="0"/>
              <w:snapToGrid w:val="0"/>
              <w:ind w:firstLine="0" w:firstLineChars="0"/>
              <w:jc w:val="center"/>
              <w:rPr>
                <w:rFonts w:hint="eastAsia" w:ascii="宋体" w:hAnsi="宋体" w:eastAsia="宋体" w:cs="宋体"/>
                <w:sz w:val="21"/>
                <w:szCs w:val="21"/>
              </w:rPr>
            </w:pPr>
          </w:p>
        </w:tc>
        <w:tc>
          <w:tcPr>
            <w:tcW w:w="1109" w:type="dxa"/>
            <w:noWrap w:val="0"/>
            <w:vAlign w:val="center"/>
          </w:tcPr>
          <w:p w14:paraId="5BCF7716">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方法讲解</w:t>
            </w:r>
          </w:p>
        </w:tc>
        <w:tc>
          <w:tcPr>
            <w:tcW w:w="5058" w:type="dxa"/>
            <w:noWrap w:val="0"/>
            <w:vAlign w:val="center"/>
          </w:tcPr>
          <w:p w14:paraId="47990431">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r>
              <w:rPr>
                <w:rFonts w:hint="eastAsia" w:ascii="宋体" w:hAnsi="宋体" w:eastAsia="宋体" w:cs="宋体"/>
                <w:sz w:val="21"/>
                <w:szCs w:val="21"/>
              </w:rPr>
              <w:t>小红书达人领域数据分析</w:t>
            </w:r>
          </w:p>
        </w:tc>
        <w:tc>
          <w:tcPr>
            <w:tcW w:w="1356" w:type="dxa"/>
            <w:vMerge w:val="continue"/>
            <w:noWrap w:val="0"/>
            <w:vAlign w:val="center"/>
          </w:tcPr>
          <w:p w14:paraId="50D4B5B0">
            <w:pPr>
              <w:pStyle w:val="7"/>
              <w:adjustRightInd w:val="0"/>
              <w:snapToGrid w:val="0"/>
              <w:ind w:firstLine="0" w:firstLineChars="0"/>
              <w:jc w:val="center"/>
              <w:rPr>
                <w:rFonts w:hint="eastAsia" w:ascii="宋体" w:hAnsi="宋体" w:eastAsia="宋体" w:cs="宋体"/>
                <w:sz w:val="21"/>
                <w:szCs w:val="21"/>
              </w:rPr>
            </w:pPr>
          </w:p>
        </w:tc>
      </w:tr>
      <w:tr w14:paraId="077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585C9CE9">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27B6F92E">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数据分析报告创作</w:t>
            </w:r>
          </w:p>
        </w:tc>
        <w:tc>
          <w:tcPr>
            <w:tcW w:w="5058" w:type="dxa"/>
            <w:noWrap w:val="0"/>
            <w:vAlign w:val="center"/>
          </w:tcPr>
          <w:p w14:paraId="4E58366B">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论文仿写设计doc文档</w:t>
            </w:r>
          </w:p>
        </w:tc>
        <w:tc>
          <w:tcPr>
            <w:tcW w:w="1356" w:type="dxa"/>
            <w:vMerge w:val="continue"/>
            <w:noWrap w:val="0"/>
            <w:vAlign w:val="center"/>
          </w:tcPr>
          <w:p w14:paraId="232DDD21">
            <w:pPr>
              <w:pStyle w:val="7"/>
              <w:adjustRightInd w:val="0"/>
              <w:snapToGrid w:val="0"/>
              <w:ind w:firstLine="0" w:firstLineChars="0"/>
              <w:jc w:val="center"/>
              <w:rPr>
                <w:rFonts w:hint="eastAsia" w:ascii="宋体" w:hAnsi="宋体" w:eastAsia="宋体" w:cs="宋体"/>
                <w:sz w:val="21"/>
                <w:szCs w:val="21"/>
              </w:rPr>
            </w:pPr>
          </w:p>
        </w:tc>
      </w:tr>
      <w:tr w14:paraId="79D6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32380CBC">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7580280">
            <w:pPr>
              <w:pStyle w:val="7"/>
              <w:adjustRightInd w:val="0"/>
              <w:snapToGrid w:val="0"/>
              <w:ind w:firstLine="0" w:firstLineChars="0"/>
              <w:rPr>
                <w:rFonts w:hint="eastAsia" w:ascii="宋体" w:hAnsi="宋体" w:eastAsia="宋体" w:cs="宋体"/>
                <w:sz w:val="21"/>
                <w:szCs w:val="21"/>
              </w:rPr>
            </w:pPr>
          </w:p>
        </w:tc>
        <w:tc>
          <w:tcPr>
            <w:tcW w:w="5058" w:type="dxa"/>
            <w:noWrap w:val="0"/>
            <w:vAlign w:val="center"/>
          </w:tcPr>
          <w:p w14:paraId="7173AE19">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ppt分析报告创作</w:t>
            </w:r>
          </w:p>
        </w:tc>
        <w:tc>
          <w:tcPr>
            <w:tcW w:w="1356" w:type="dxa"/>
            <w:vMerge w:val="continue"/>
            <w:noWrap w:val="0"/>
            <w:vAlign w:val="center"/>
          </w:tcPr>
          <w:p w14:paraId="63620FD9">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p>
        </w:tc>
      </w:tr>
    </w:tbl>
    <w:p w14:paraId="63ED875A">
      <w:pPr>
        <w:pStyle w:val="13"/>
        <w:rPr>
          <w:rFonts w:hint="eastAsia"/>
        </w:rPr>
      </w:pPr>
    </w:p>
    <w:p w14:paraId="74411CD1">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★AI短视频生成</w:t>
      </w:r>
      <w:bookmarkEnd w:id="2"/>
      <w:bookmarkEnd w:id="3"/>
    </w:p>
    <w:p w14:paraId="2DDA139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利用各类AI工具，协助分析视频文案以及视频文案中运用的关键字以及沟通词等信息，模仿关键字以及沟通词，生成自己的营销视频。</w:t>
      </w:r>
    </w:p>
    <w:p w14:paraId="5849D45F">
      <w:pPr>
        <w:pStyle w:val="13"/>
        <w:keepNext w:val="0"/>
        <w:keepLines w:val="0"/>
        <w:pageBreakBefore w:val="0"/>
        <w:kinsoku/>
        <w:wordWrap/>
        <w:overflowPunct/>
        <w:topLinePunct w:val="0"/>
        <w:autoSpaceDE/>
        <w:autoSpaceDN/>
        <w:bidi w:val="0"/>
        <w:adjustRightInd w:val="0"/>
        <w:snapToGrid w:val="0"/>
        <w:spacing w:beforeAutospacing="0" w:after="0" w:afterAutospacing="0" w:line="360" w:lineRule="auto"/>
        <w:jc w:val="center"/>
        <w:textAlignment w:val="auto"/>
        <w:rPr>
          <w:rFonts w:hint="eastAsia" w:ascii="宋体" w:hAnsi="宋体" w:eastAsia="宋体" w:cs="宋体"/>
          <w:color w:val="000000"/>
          <w:szCs w:val="21"/>
          <w:lang w:bidi="ar"/>
        </w:rPr>
      </w:pPr>
      <w:r>
        <w:rPr>
          <w:rFonts w:hint="eastAsia" w:ascii="宋体" w:hAnsi="宋体" w:eastAsia="宋体" w:cs="宋体"/>
          <w:color w:val="000000"/>
          <w:szCs w:val="21"/>
          <w:lang w:bidi="ar"/>
        </w:rPr>
        <w:t>表</w:t>
      </w:r>
      <w:r>
        <w:rPr>
          <w:rFonts w:hint="eastAsia" w:ascii="宋体" w:hAnsi="宋体" w:eastAsia="宋体" w:cs="宋体"/>
          <w:color w:val="000000"/>
          <w:szCs w:val="21"/>
          <w:lang w:val="en-US" w:eastAsia="zh-CN" w:bidi="ar"/>
        </w:rPr>
        <w:t>13</w:t>
      </w:r>
      <w:r>
        <w:rPr>
          <w:rFonts w:hint="eastAsia" w:ascii="宋体" w:hAnsi="宋体" w:eastAsia="宋体" w:cs="宋体"/>
          <w:color w:val="000000"/>
          <w:szCs w:val="21"/>
          <w:lang w:bidi="ar"/>
        </w:rPr>
        <w:t xml:space="preserve"> AI短视频生成</w:t>
      </w:r>
    </w:p>
    <w:tbl>
      <w:tblPr>
        <w:tblStyle w:val="14"/>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273"/>
        <w:gridCol w:w="4190"/>
        <w:gridCol w:w="1707"/>
      </w:tblGrid>
      <w:tr w14:paraId="0A24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168" w:type="dxa"/>
            <w:shd w:val="clear" w:color="auto" w:fill="E6E6E6"/>
            <w:vAlign w:val="center"/>
          </w:tcPr>
          <w:p w14:paraId="1CD491E3">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73" w:type="dxa"/>
            <w:shd w:val="clear" w:color="auto" w:fill="E6E6E6"/>
            <w:vAlign w:val="center"/>
          </w:tcPr>
          <w:p w14:paraId="46D80F45">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90" w:type="dxa"/>
            <w:shd w:val="clear" w:color="auto" w:fill="E6E6E6"/>
            <w:vAlign w:val="center"/>
          </w:tcPr>
          <w:p w14:paraId="630D3B89">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707" w:type="dxa"/>
            <w:shd w:val="clear" w:color="auto" w:fill="E6E6E6"/>
            <w:vAlign w:val="center"/>
          </w:tcPr>
          <w:p w14:paraId="78CDA57A">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9C8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restart"/>
            <w:vAlign w:val="center"/>
          </w:tcPr>
          <w:p w14:paraId="29BAC42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AI短视频生成</w:t>
            </w:r>
          </w:p>
        </w:tc>
        <w:tc>
          <w:tcPr>
            <w:tcW w:w="1273" w:type="dxa"/>
            <w:vMerge w:val="restart"/>
            <w:vAlign w:val="center"/>
          </w:tcPr>
          <w:p w14:paraId="2714DAD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90" w:type="dxa"/>
            <w:vAlign w:val="center"/>
          </w:tcPr>
          <w:p w14:paraId="2270563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准备选择的营销类别</w:t>
            </w:r>
          </w:p>
        </w:tc>
        <w:tc>
          <w:tcPr>
            <w:tcW w:w="1707" w:type="dxa"/>
            <w:vMerge w:val="restart"/>
            <w:vAlign w:val="center"/>
          </w:tcPr>
          <w:p w14:paraId="4FD325CA">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0250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6BABC6C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4213C3F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60FF36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登录抖音以及AI工具账号</w:t>
            </w:r>
          </w:p>
        </w:tc>
        <w:tc>
          <w:tcPr>
            <w:tcW w:w="1707" w:type="dxa"/>
            <w:vMerge w:val="continue"/>
            <w:vAlign w:val="center"/>
          </w:tcPr>
          <w:p w14:paraId="744F856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717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68" w:type="dxa"/>
            <w:vMerge w:val="continue"/>
            <w:vAlign w:val="center"/>
          </w:tcPr>
          <w:p w14:paraId="36F94E8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restart"/>
            <w:vAlign w:val="center"/>
          </w:tcPr>
          <w:p w14:paraId="367ACD03">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90" w:type="dxa"/>
          </w:tcPr>
          <w:p w14:paraId="7583DB2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准备抓取抖音视频、下载视频至本地</w:t>
            </w:r>
          </w:p>
        </w:tc>
        <w:tc>
          <w:tcPr>
            <w:tcW w:w="1707" w:type="dxa"/>
            <w:vMerge w:val="continue"/>
            <w:vAlign w:val="center"/>
          </w:tcPr>
          <w:p w14:paraId="14D1913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55E1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0D8D4C46">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1ACE4AB3">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1CF81D37">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运用视频分析AI工具，手动获取并保存获取分析结果，包含视频文案以及关键词信息</w:t>
            </w:r>
          </w:p>
        </w:tc>
        <w:tc>
          <w:tcPr>
            <w:tcW w:w="1707" w:type="dxa"/>
            <w:vMerge w:val="continue"/>
            <w:vAlign w:val="center"/>
          </w:tcPr>
          <w:p w14:paraId="65EAF73F">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1AF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46A0561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4F5B3866">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76C8DEF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利用AI工具，分析视频文案沟通词以及记忆词</w:t>
            </w:r>
          </w:p>
        </w:tc>
        <w:tc>
          <w:tcPr>
            <w:tcW w:w="1707" w:type="dxa"/>
            <w:vMerge w:val="continue"/>
            <w:vAlign w:val="center"/>
          </w:tcPr>
          <w:p w14:paraId="05F8CCC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656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68" w:type="dxa"/>
            <w:vMerge w:val="continue"/>
            <w:vAlign w:val="center"/>
          </w:tcPr>
          <w:p w14:paraId="2AE684E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0638D72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1FA8534F">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利用AI视频生成工具，手动生成对应视频</w:t>
            </w:r>
          </w:p>
        </w:tc>
        <w:tc>
          <w:tcPr>
            <w:tcW w:w="1707" w:type="dxa"/>
            <w:vMerge w:val="continue"/>
            <w:vAlign w:val="center"/>
          </w:tcPr>
          <w:p w14:paraId="0859394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712DACD6">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6" w:name="_Toc24282"/>
      <w:bookmarkStart w:id="7" w:name="_Toc176163286"/>
      <w:r>
        <w:rPr>
          <w:rFonts w:hint="eastAsia" w:ascii="宋体" w:hAnsi="宋体" w:eastAsia="宋体" w:cs="宋体"/>
          <w:b/>
          <w:bCs/>
          <w:sz w:val="24"/>
        </w:rPr>
        <w:t>★爆款短视频AI大数据分析</w:t>
      </w:r>
      <w:bookmarkEnd w:id="6"/>
      <w:bookmarkEnd w:id="7"/>
    </w:p>
    <w:p w14:paraId="58F2581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利用机器人自动化数据爬虫提高数据查询和汇总效率，利用AI大模型，分析视频文案构成。</w:t>
      </w:r>
    </w:p>
    <w:p w14:paraId="22B10956">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14</w:t>
      </w:r>
      <w:r>
        <w:rPr>
          <w:rFonts w:hint="eastAsia" w:ascii="宋体" w:hAnsi="宋体" w:eastAsia="宋体" w:cs="宋体"/>
          <w:szCs w:val="21"/>
          <w:lang w:bidi="ar"/>
        </w:rPr>
        <w:t xml:space="preserve"> 爆款短视频AI大数据分析</w:t>
      </w:r>
    </w:p>
    <w:tbl>
      <w:tblPr>
        <w:tblStyle w:val="14"/>
        <w:tblW w:w="8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261"/>
        <w:gridCol w:w="4151"/>
        <w:gridCol w:w="1690"/>
      </w:tblGrid>
      <w:tr w14:paraId="08F3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jc w:val="center"/>
        </w:trPr>
        <w:tc>
          <w:tcPr>
            <w:tcW w:w="1157" w:type="dxa"/>
            <w:shd w:val="clear" w:color="auto" w:fill="E6E6E6"/>
            <w:vAlign w:val="center"/>
          </w:tcPr>
          <w:p w14:paraId="6C119904">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1" w:type="dxa"/>
            <w:shd w:val="clear" w:color="auto" w:fill="E6E6E6"/>
            <w:vAlign w:val="center"/>
          </w:tcPr>
          <w:p w14:paraId="73AC7633">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51" w:type="dxa"/>
            <w:shd w:val="clear" w:color="auto" w:fill="E6E6E6"/>
            <w:vAlign w:val="center"/>
          </w:tcPr>
          <w:p w14:paraId="6A9A45B1">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690" w:type="dxa"/>
            <w:shd w:val="clear" w:color="auto" w:fill="E6E6E6"/>
            <w:vAlign w:val="center"/>
          </w:tcPr>
          <w:p w14:paraId="2F8DF439">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34F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restart"/>
            <w:vAlign w:val="center"/>
          </w:tcPr>
          <w:p w14:paraId="6044818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爆款短视频AI大数据分析</w:t>
            </w:r>
          </w:p>
        </w:tc>
        <w:tc>
          <w:tcPr>
            <w:tcW w:w="1261" w:type="dxa"/>
            <w:vMerge w:val="restart"/>
            <w:vAlign w:val="center"/>
          </w:tcPr>
          <w:p w14:paraId="62FB311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51" w:type="dxa"/>
            <w:vAlign w:val="center"/>
          </w:tcPr>
          <w:p w14:paraId="5E540A6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准备选择的营销类别</w:t>
            </w:r>
          </w:p>
        </w:tc>
        <w:tc>
          <w:tcPr>
            <w:tcW w:w="1690" w:type="dxa"/>
            <w:vMerge w:val="restart"/>
            <w:vAlign w:val="center"/>
          </w:tcPr>
          <w:p w14:paraId="5B1DEFD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612D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continue"/>
            <w:vAlign w:val="center"/>
          </w:tcPr>
          <w:p w14:paraId="4B34019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30E788E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vAlign w:val="center"/>
          </w:tcPr>
          <w:p w14:paraId="3D3F6A83">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登录抖音以及通义听悟</w:t>
            </w:r>
          </w:p>
        </w:tc>
        <w:tc>
          <w:tcPr>
            <w:tcW w:w="1690" w:type="dxa"/>
            <w:vMerge w:val="continue"/>
            <w:vAlign w:val="center"/>
          </w:tcPr>
          <w:p w14:paraId="661CB84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164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57" w:type="dxa"/>
            <w:vMerge w:val="continue"/>
            <w:vAlign w:val="center"/>
          </w:tcPr>
          <w:p w14:paraId="68B07E4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0629BE47">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vAlign w:val="center"/>
          </w:tcPr>
          <w:p w14:paraId="5A351F6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准备机器人自动化数据爬虫</w:t>
            </w:r>
          </w:p>
        </w:tc>
        <w:tc>
          <w:tcPr>
            <w:tcW w:w="1690" w:type="dxa"/>
            <w:vMerge w:val="continue"/>
            <w:vAlign w:val="center"/>
          </w:tcPr>
          <w:p w14:paraId="4E2F891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7407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157" w:type="dxa"/>
            <w:vMerge w:val="continue"/>
            <w:vAlign w:val="center"/>
          </w:tcPr>
          <w:p w14:paraId="36F6D0C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restart"/>
            <w:vAlign w:val="center"/>
          </w:tcPr>
          <w:p w14:paraId="5F14225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51" w:type="dxa"/>
          </w:tcPr>
          <w:p w14:paraId="4EEE40F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准备抓取抖音视频点赞、收藏数等以及下载视频至本地</w:t>
            </w:r>
          </w:p>
        </w:tc>
        <w:tc>
          <w:tcPr>
            <w:tcW w:w="1690" w:type="dxa"/>
            <w:vMerge w:val="continue"/>
            <w:vAlign w:val="center"/>
          </w:tcPr>
          <w:p w14:paraId="7ACC916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294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1157" w:type="dxa"/>
            <w:vMerge w:val="continue"/>
            <w:vAlign w:val="center"/>
          </w:tcPr>
          <w:p w14:paraId="3E977345">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648D596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tcPr>
          <w:p w14:paraId="397C633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运用通义听悟视频分析工具，再利用机器人获取分析结果，包含视频文案以及关键词信息</w:t>
            </w:r>
          </w:p>
        </w:tc>
        <w:tc>
          <w:tcPr>
            <w:tcW w:w="1690" w:type="dxa"/>
            <w:vMerge w:val="continue"/>
            <w:vAlign w:val="center"/>
          </w:tcPr>
          <w:p w14:paraId="27B2FE2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27A9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157" w:type="dxa"/>
            <w:vMerge w:val="continue"/>
            <w:vAlign w:val="center"/>
          </w:tcPr>
          <w:p w14:paraId="7F10739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61" w:type="dxa"/>
            <w:vMerge w:val="continue"/>
            <w:vAlign w:val="center"/>
          </w:tcPr>
          <w:p w14:paraId="3B4677B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51" w:type="dxa"/>
          </w:tcPr>
          <w:p w14:paraId="6D7DAF35">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利用AI大模型，分析视频文案沟通词以及记忆词</w:t>
            </w:r>
          </w:p>
        </w:tc>
        <w:tc>
          <w:tcPr>
            <w:tcW w:w="1690" w:type="dxa"/>
            <w:vMerge w:val="continue"/>
            <w:vAlign w:val="center"/>
          </w:tcPr>
          <w:p w14:paraId="5199FA7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2D912FAA">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bookmarkStart w:id="8" w:name="_Toc4970"/>
      <w:bookmarkStart w:id="9" w:name="_Toc176163287"/>
      <w:r>
        <w:rPr>
          <w:rFonts w:hint="eastAsia" w:ascii="宋体" w:hAnsi="宋体" w:eastAsia="宋体" w:cs="宋体"/>
          <w:b/>
          <w:bCs/>
          <w:sz w:val="24"/>
        </w:rPr>
        <w:t>★高转赞评短视频大数据分析</w:t>
      </w:r>
      <w:bookmarkEnd w:id="8"/>
      <w:bookmarkEnd w:id="9"/>
    </w:p>
    <w:p w14:paraId="7A6CE2B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总结如何利用机器人自动化数据爬虫提高数据查询和汇总效率，如何创作出能够引起观众共鸣、激发兴趣并促使用户互动（点赞、评论、转发和收藏）的短视频内容，</w:t>
      </w:r>
      <w:r>
        <w:rPr>
          <w:rFonts w:hint="eastAsia" w:ascii="宋体" w:hAnsi="宋体" w:eastAsia="宋体" w:cs="宋体"/>
          <w:color w:val="000000" w:themeColor="text1"/>
          <w:sz w:val="24"/>
          <w:lang w:eastAsia="zh-CN"/>
          <w14:textFill>
            <w14:solidFill>
              <w14:schemeClr w14:val="tx1"/>
            </w14:solidFill>
          </w14:textFill>
        </w:rPr>
        <w:t>成</w:t>
      </w:r>
      <w:r>
        <w:rPr>
          <w:rFonts w:hint="eastAsia" w:ascii="宋体" w:hAnsi="宋体" w:eastAsia="宋体" w:cs="宋体"/>
          <w:color w:val="000000" w:themeColor="text1"/>
          <w:sz w:val="24"/>
          <w14:textFill>
            <w14:solidFill>
              <w14:schemeClr w14:val="tx1"/>
            </w14:solidFill>
          </w14:textFill>
        </w:rPr>
        <w:t>了一个值得研究的问题。</w:t>
      </w:r>
    </w:p>
    <w:p w14:paraId="7953A7E9">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 xml:space="preserve">15 </w:t>
      </w:r>
      <w:r>
        <w:rPr>
          <w:rFonts w:hint="eastAsia" w:ascii="宋体" w:hAnsi="宋体" w:eastAsia="宋体" w:cs="宋体"/>
          <w:szCs w:val="21"/>
          <w:lang w:bidi="ar"/>
        </w:rPr>
        <w:t>高转赞评短视频大数据分析</w:t>
      </w:r>
    </w:p>
    <w:tbl>
      <w:tblPr>
        <w:tblStyle w:val="14"/>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273"/>
        <w:gridCol w:w="4190"/>
        <w:gridCol w:w="1707"/>
      </w:tblGrid>
      <w:tr w14:paraId="3B40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blHeader/>
          <w:jc w:val="center"/>
        </w:trPr>
        <w:tc>
          <w:tcPr>
            <w:tcW w:w="1168" w:type="dxa"/>
            <w:shd w:val="clear" w:color="auto" w:fill="E6E6E6"/>
            <w:vAlign w:val="center"/>
          </w:tcPr>
          <w:p w14:paraId="543D54B7">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73" w:type="dxa"/>
            <w:shd w:val="clear" w:color="auto" w:fill="E6E6E6"/>
            <w:vAlign w:val="center"/>
          </w:tcPr>
          <w:p w14:paraId="4F133A31">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190" w:type="dxa"/>
            <w:shd w:val="clear" w:color="auto" w:fill="E6E6E6"/>
            <w:vAlign w:val="center"/>
          </w:tcPr>
          <w:p w14:paraId="175DD928">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707" w:type="dxa"/>
            <w:shd w:val="clear" w:color="auto" w:fill="E6E6E6"/>
            <w:vAlign w:val="center"/>
          </w:tcPr>
          <w:p w14:paraId="39B6D01C">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69EE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restart"/>
            <w:vAlign w:val="center"/>
          </w:tcPr>
          <w:p w14:paraId="50278F5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r>
              <w:rPr>
                <w:rFonts w:hint="eastAsia" w:ascii="宋体" w:hAnsi="宋体" w:eastAsia="宋体" w:cs="宋体"/>
                <w:szCs w:val="21"/>
                <w:lang w:bidi="ar"/>
              </w:rPr>
              <w:t>高转赞评短视频大数据分析</w:t>
            </w:r>
          </w:p>
        </w:tc>
        <w:tc>
          <w:tcPr>
            <w:tcW w:w="1273" w:type="dxa"/>
            <w:vMerge w:val="restart"/>
            <w:vAlign w:val="center"/>
          </w:tcPr>
          <w:p w14:paraId="472C306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实验准备</w:t>
            </w:r>
          </w:p>
        </w:tc>
        <w:tc>
          <w:tcPr>
            <w:tcW w:w="4190" w:type="dxa"/>
            <w:vAlign w:val="center"/>
          </w:tcPr>
          <w:p w14:paraId="5F2F7030">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准备选择的搜索词条</w:t>
            </w:r>
          </w:p>
        </w:tc>
        <w:tc>
          <w:tcPr>
            <w:tcW w:w="1707" w:type="dxa"/>
            <w:vMerge w:val="restart"/>
            <w:vAlign w:val="center"/>
          </w:tcPr>
          <w:p w14:paraId="2A4AE6F7">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lang w:eastAsia="zh-CN"/>
              </w:rPr>
            </w:pPr>
            <w:r>
              <w:rPr>
                <w:rFonts w:hint="eastAsia" w:ascii="宋体" w:hAnsi="宋体" w:eastAsia="宋体" w:cs="宋体"/>
                <w:szCs w:val="21"/>
                <w:lang w:eastAsia="zh-CN"/>
              </w:rPr>
              <w:t>数字营销AI大数据教学平台</w:t>
            </w:r>
          </w:p>
        </w:tc>
      </w:tr>
      <w:tr w14:paraId="47CD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042CA8A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2F5E6D6">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71DF7A5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登录抖音以及相关AI工具</w:t>
            </w:r>
          </w:p>
        </w:tc>
        <w:tc>
          <w:tcPr>
            <w:tcW w:w="1707" w:type="dxa"/>
            <w:vMerge w:val="continue"/>
            <w:vAlign w:val="center"/>
          </w:tcPr>
          <w:p w14:paraId="16040B46">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3E4C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02E19EC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77E61F45">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A176BC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准备视频评分规则</w:t>
            </w:r>
          </w:p>
        </w:tc>
        <w:tc>
          <w:tcPr>
            <w:tcW w:w="1707" w:type="dxa"/>
            <w:vMerge w:val="continue"/>
            <w:vAlign w:val="center"/>
          </w:tcPr>
          <w:p w14:paraId="57D28A0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63D1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8" w:type="dxa"/>
            <w:vMerge w:val="continue"/>
            <w:vAlign w:val="center"/>
          </w:tcPr>
          <w:p w14:paraId="4DBE93A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06BFC61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vAlign w:val="center"/>
          </w:tcPr>
          <w:p w14:paraId="6BE6B0A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准备机器人自动化数据爬虫</w:t>
            </w:r>
          </w:p>
        </w:tc>
        <w:tc>
          <w:tcPr>
            <w:tcW w:w="1707" w:type="dxa"/>
            <w:vMerge w:val="continue"/>
            <w:vAlign w:val="center"/>
          </w:tcPr>
          <w:p w14:paraId="0EF58DF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41B0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68" w:type="dxa"/>
            <w:vMerge w:val="continue"/>
            <w:vAlign w:val="center"/>
          </w:tcPr>
          <w:p w14:paraId="6206B5C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restart"/>
            <w:vAlign w:val="center"/>
          </w:tcPr>
          <w:p w14:paraId="771773D6">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实验实施</w:t>
            </w:r>
          </w:p>
        </w:tc>
        <w:tc>
          <w:tcPr>
            <w:tcW w:w="4190" w:type="dxa"/>
          </w:tcPr>
          <w:p w14:paraId="5223304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准备抓取抖音视频标题、视频点赞、收藏数等以及下载视频至本地</w:t>
            </w:r>
          </w:p>
        </w:tc>
        <w:tc>
          <w:tcPr>
            <w:tcW w:w="1707" w:type="dxa"/>
            <w:vMerge w:val="continue"/>
            <w:vAlign w:val="center"/>
          </w:tcPr>
          <w:p w14:paraId="24ACD2D8">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288E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168" w:type="dxa"/>
            <w:vMerge w:val="continue"/>
            <w:vAlign w:val="center"/>
          </w:tcPr>
          <w:p w14:paraId="0D94AA8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6B8390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508C696A">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运用通义听悟视频分析工具，再利用机器人获取分析结果，包含视频文案以及关键词信息</w:t>
            </w:r>
          </w:p>
        </w:tc>
        <w:tc>
          <w:tcPr>
            <w:tcW w:w="1707" w:type="dxa"/>
            <w:vMerge w:val="continue"/>
            <w:vAlign w:val="center"/>
          </w:tcPr>
          <w:p w14:paraId="19C85AD5">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r w14:paraId="0D58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68" w:type="dxa"/>
            <w:vMerge w:val="continue"/>
            <w:vAlign w:val="center"/>
          </w:tcPr>
          <w:p w14:paraId="2A212DB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c>
          <w:tcPr>
            <w:tcW w:w="1273" w:type="dxa"/>
            <w:vMerge w:val="continue"/>
            <w:vAlign w:val="center"/>
          </w:tcPr>
          <w:p w14:paraId="32B5F967">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p>
        </w:tc>
        <w:tc>
          <w:tcPr>
            <w:tcW w:w="4190" w:type="dxa"/>
          </w:tcPr>
          <w:p w14:paraId="467348B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Cs w:val="21"/>
              </w:rPr>
            </w:pPr>
            <w:r>
              <w:rPr>
                <w:rFonts w:hint="eastAsia" w:ascii="宋体" w:hAnsi="宋体" w:eastAsia="宋体" w:cs="宋体"/>
                <w:spacing w:val="10"/>
                <w:szCs w:val="21"/>
              </w:rPr>
              <w:t>利用AI工具，根据视频评分规则，为各视频进行评分。提取视频题目中的话题信息</w:t>
            </w:r>
          </w:p>
        </w:tc>
        <w:tc>
          <w:tcPr>
            <w:tcW w:w="1707" w:type="dxa"/>
            <w:vMerge w:val="continue"/>
            <w:vAlign w:val="center"/>
          </w:tcPr>
          <w:p w14:paraId="085E5F73">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Cs w:val="21"/>
              </w:rPr>
            </w:pPr>
          </w:p>
        </w:tc>
      </w:tr>
    </w:tbl>
    <w:p w14:paraId="25A0EFBA">
      <w:pPr>
        <w:keepNext w:val="0"/>
        <w:keepLines w:val="0"/>
        <w:pageBreakBefore w:val="0"/>
        <w:widowControl w:val="0"/>
        <w:numPr>
          <w:ilvl w:val="0"/>
          <w:numId w:val="4"/>
        </w:numPr>
        <w:kinsoku/>
        <w:wordWrap/>
        <w:overflowPunct/>
        <w:topLinePunct w:val="0"/>
        <w:autoSpaceDE/>
        <w:autoSpaceDN/>
        <w:bidi w:val="0"/>
        <w:adjustRightInd w:val="0"/>
        <w:snapToGrid w:val="0"/>
        <w:spacing w:beforeAutospacing="0" w:afterAutospacing="0" w:line="360" w:lineRule="auto"/>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val="en-US" w:eastAsia="zh-CN"/>
        </w:rPr>
        <w:t>多平台定时发布视频</w:t>
      </w:r>
      <w:r>
        <w:rPr>
          <w:rFonts w:hint="eastAsia" w:ascii="宋体" w:hAnsi="宋体" w:eastAsia="宋体" w:cs="宋体"/>
          <w:b/>
          <w:bCs/>
          <w:sz w:val="24"/>
        </w:rPr>
        <w:t>：</w:t>
      </w:r>
    </w:p>
    <w:p w14:paraId="2C1C6E2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总结如何利用机器人自动化数据爬虫提高数据查询和汇总效率，如何</w:t>
      </w:r>
      <w:r>
        <w:rPr>
          <w:rFonts w:hint="eastAsia" w:ascii="宋体" w:hAnsi="宋体" w:eastAsia="宋体" w:cs="宋体"/>
          <w:color w:val="000000" w:themeColor="text1"/>
          <w:sz w:val="24"/>
          <w:lang w:val="en-US" w:eastAsia="zh-CN"/>
          <w14:textFill>
            <w14:solidFill>
              <w14:schemeClr w14:val="tx1"/>
            </w14:solidFill>
          </w14:textFill>
        </w:rPr>
        <w:t>一键上传视频至多个平台</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自动选择最佳发布时间、集中管理视频标题及描述和发布时间</w:t>
      </w:r>
      <w:r>
        <w:rPr>
          <w:rFonts w:hint="eastAsia" w:ascii="宋体" w:hAnsi="宋体" w:eastAsia="宋体" w:cs="宋体"/>
          <w:color w:val="000000" w:themeColor="text1"/>
          <w:sz w:val="24"/>
          <w14:textFill>
            <w14:solidFill>
              <w14:schemeClr w14:val="tx1"/>
            </w14:solidFill>
          </w14:textFill>
        </w:rPr>
        <w:t>。</w:t>
      </w:r>
    </w:p>
    <w:p w14:paraId="7FD76288">
      <w:pPr>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val="en-US"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16</w:t>
      </w:r>
      <w:bookmarkStart w:id="11" w:name="_GoBack"/>
      <w:bookmarkEnd w:id="11"/>
      <w:r>
        <w:rPr>
          <w:rFonts w:hint="eastAsia" w:ascii="宋体" w:hAnsi="宋体" w:eastAsia="宋体" w:cs="宋体"/>
          <w:sz w:val="21"/>
          <w:szCs w:val="21"/>
          <w:lang w:val="en-US" w:eastAsia="zh-CN" w:bidi="ar"/>
        </w:rPr>
        <w:t xml:space="preserve"> 多平台定时发布视频</w:t>
      </w:r>
    </w:p>
    <w:tbl>
      <w:tblPr>
        <w:tblStyle w:val="14"/>
        <w:tblW w:w="7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221"/>
        <w:gridCol w:w="4020"/>
        <w:gridCol w:w="1637"/>
      </w:tblGrid>
      <w:tr w14:paraId="5058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shd w:val="clear" w:color="auto" w:fill="E6E6E6"/>
            <w:noWrap w:val="0"/>
            <w:vAlign w:val="center"/>
          </w:tcPr>
          <w:p w14:paraId="2DAD2BA7">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21" w:type="dxa"/>
            <w:shd w:val="clear" w:color="auto" w:fill="E6E6E6"/>
            <w:noWrap w:val="0"/>
            <w:vAlign w:val="center"/>
          </w:tcPr>
          <w:p w14:paraId="37E958D0">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流程</w:t>
            </w:r>
          </w:p>
        </w:tc>
        <w:tc>
          <w:tcPr>
            <w:tcW w:w="4020" w:type="dxa"/>
            <w:shd w:val="clear" w:color="auto" w:fill="E6E6E6"/>
            <w:noWrap w:val="0"/>
            <w:vAlign w:val="center"/>
          </w:tcPr>
          <w:p w14:paraId="1BC3CD1A">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步骤</w:t>
            </w:r>
          </w:p>
        </w:tc>
        <w:tc>
          <w:tcPr>
            <w:tcW w:w="1637" w:type="dxa"/>
            <w:shd w:val="clear" w:color="auto" w:fill="E6E6E6"/>
            <w:noWrap w:val="0"/>
            <w:vAlign w:val="center"/>
          </w:tcPr>
          <w:p w14:paraId="47124100">
            <w:pPr>
              <w:pStyle w:val="11"/>
              <w:keepNext w:val="0"/>
              <w:keepLines w:val="0"/>
              <w:pageBreakBefore w:val="0"/>
              <w:kinsoku/>
              <w:wordWrap/>
              <w:overflowPunct/>
              <w:topLinePunct w:val="0"/>
              <w:autoSpaceDE/>
              <w:autoSpaceDN/>
              <w:bidi w:val="0"/>
              <w:adjustRightInd w:val="0"/>
              <w:snapToGrid w:val="0"/>
              <w:spacing w:beforeAutospacing="0" w:afterAutospacing="0" w:line="36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7BC2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restart"/>
            <w:noWrap w:val="0"/>
            <w:vAlign w:val="center"/>
          </w:tcPr>
          <w:p w14:paraId="6AC82EF0">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多平台定时发布视频</w:t>
            </w:r>
          </w:p>
        </w:tc>
        <w:tc>
          <w:tcPr>
            <w:tcW w:w="1221" w:type="dxa"/>
            <w:vMerge w:val="restart"/>
            <w:noWrap w:val="0"/>
            <w:vAlign w:val="center"/>
          </w:tcPr>
          <w:p w14:paraId="6E1FF17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4020" w:type="dxa"/>
            <w:noWrap w:val="0"/>
            <w:vAlign w:val="center"/>
          </w:tcPr>
          <w:p w14:paraId="53345F7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准备</w:t>
            </w:r>
            <w:r>
              <w:rPr>
                <w:rFonts w:hint="eastAsia" w:ascii="宋体" w:hAnsi="宋体" w:eastAsia="宋体" w:cs="宋体"/>
                <w:spacing w:val="10"/>
                <w:sz w:val="21"/>
                <w:szCs w:val="21"/>
                <w:lang w:val="en-US" w:eastAsia="zh-CN"/>
              </w:rPr>
              <w:t>要发布的视频平台清单</w:t>
            </w:r>
          </w:p>
        </w:tc>
        <w:tc>
          <w:tcPr>
            <w:tcW w:w="1637" w:type="dxa"/>
            <w:vMerge w:val="restart"/>
            <w:noWrap w:val="0"/>
            <w:vAlign w:val="center"/>
          </w:tcPr>
          <w:p w14:paraId="7018D360">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数字营销AI大数据教学平台</w:t>
            </w:r>
          </w:p>
        </w:tc>
      </w:tr>
      <w:tr w14:paraId="5F13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498DEF5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52BFE75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center"/>
          </w:tcPr>
          <w:p w14:paraId="7AB015E2">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登录</w:t>
            </w:r>
            <w:r>
              <w:rPr>
                <w:rFonts w:hint="eastAsia" w:ascii="宋体" w:hAnsi="宋体" w:eastAsia="宋体" w:cs="宋体"/>
                <w:spacing w:val="10"/>
                <w:sz w:val="21"/>
                <w:szCs w:val="21"/>
                <w:lang w:val="en-US" w:eastAsia="zh-CN"/>
              </w:rPr>
              <w:t>各平台</w:t>
            </w:r>
          </w:p>
        </w:tc>
        <w:tc>
          <w:tcPr>
            <w:tcW w:w="1637" w:type="dxa"/>
            <w:vMerge w:val="continue"/>
            <w:noWrap w:val="0"/>
            <w:vAlign w:val="center"/>
          </w:tcPr>
          <w:p w14:paraId="426A2AF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3F21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40AA5CBC">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67E67B2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center"/>
          </w:tcPr>
          <w:p w14:paraId="7012974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准备机器人自动化数据爬虫</w:t>
            </w:r>
          </w:p>
        </w:tc>
        <w:tc>
          <w:tcPr>
            <w:tcW w:w="1637" w:type="dxa"/>
            <w:vMerge w:val="continue"/>
            <w:noWrap w:val="0"/>
            <w:vAlign w:val="center"/>
          </w:tcPr>
          <w:p w14:paraId="0BB7763D">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5959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120" w:type="dxa"/>
            <w:vMerge w:val="continue"/>
            <w:noWrap w:val="0"/>
            <w:vAlign w:val="center"/>
          </w:tcPr>
          <w:p w14:paraId="52C1A51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restart"/>
            <w:noWrap w:val="0"/>
            <w:vAlign w:val="center"/>
          </w:tcPr>
          <w:p w14:paraId="21C0B744">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w:t>
            </w:r>
          </w:p>
        </w:tc>
        <w:tc>
          <w:tcPr>
            <w:tcW w:w="4020" w:type="dxa"/>
            <w:noWrap w:val="0"/>
            <w:vAlign w:val="top"/>
          </w:tcPr>
          <w:p w14:paraId="11509A1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准备要发布的视频内容</w:t>
            </w:r>
          </w:p>
        </w:tc>
        <w:tc>
          <w:tcPr>
            <w:tcW w:w="1637" w:type="dxa"/>
            <w:vMerge w:val="continue"/>
            <w:noWrap w:val="0"/>
            <w:vAlign w:val="center"/>
          </w:tcPr>
          <w:p w14:paraId="4E4B35C0">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17F3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0" w:type="dxa"/>
            <w:vMerge w:val="continue"/>
            <w:noWrap w:val="0"/>
            <w:vAlign w:val="center"/>
          </w:tcPr>
          <w:p w14:paraId="0FC478AE">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52175B3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top"/>
          </w:tcPr>
          <w:p w14:paraId="1CF706A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运用</w:t>
            </w:r>
            <w:r>
              <w:rPr>
                <w:rFonts w:hint="eastAsia" w:ascii="宋体" w:hAnsi="宋体" w:eastAsia="宋体" w:cs="宋体"/>
                <w:spacing w:val="10"/>
                <w:sz w:val="21"/>
                <w:szCs w:val="21"/>
                <w:lang w:val="en-US" w:eastAsia="zh-CN"/>
              </w:rPr>
              <w:t>机器人自动化数据爬虫进入并上传视频</w:t>
            </w:r>
          </w:p>
        </w:tc>
        <w:tc>
          <w:tcPr>
            <w:tcW w:w="1637" w:type="dxa"/>
            <w:vMerge w:val="continue"/>
            <w:noWrap w:val="0"/>
            <w:vAlign w:val="center"/>
          </w:tcPr>
          <w:p w14:paraId="58B8625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r w14:paraId="1AA5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120" w:type="dxa"/>
            <w:vMerge w:val="continue"/>
            <w:noWrap w:val="0"/>
            <w:vAlign w:val="center"/>
          </w:tcPr>
          <w:p w14:paraId="1D0F7BAB">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c>
          <w:tcPr>
            <w:tcW w:w="1221" w:type="dxa"/>
            <w:vMerge w:val="continue"/>
            <w:noWrap w:val="0"/>
            <w:vAlign w:val="center"/>
          </w:tcPr>
          <w:p w14:paraId="341ACC31">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rPr>
            </w:pPr>
          </w:p>
        </w:tc>
        <w:tc>
          <w:tcPr>
            <w:tcW w:w="4020" w:type="dxa"/>
            <w:noWrap w:val="0"/>
            <w:vAlign w:val="top"/>
          </w:tcPr>
          <w:p w14:paraId="3FEECB79">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运营机器人自动化爬虫写入标题及描述，并发布内容</w:t>
            </w:r>
          </w:p>
        </w:tc>
        <w:tc>
          <w:tcPr>
            <w:tcW w:w="1637" w:type="dxa"/>
            <w:vMerge w:val="continue"/>
            <w:noWrap w:val="0"/>
            <w:vAlign w:val="center"/>
          </w:tcPr>
          <w:p w14:paraId="53E8AACF">
            <w:pPr>
              <w:pStyle w:val="7"/>
              <w:keepNext w:val="0"/>
              <w:keepLines w:val="0"/>
              <w:pageBreakBefore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sz w:val="21"/>
                <w:szCs w:val="21"/>
              </w:rPr>
            </w:pPr>
          </w:p>
        </w:tc>
      </w:tr>
    </w:tbl>
    <w:p w14:paraId="5FD1544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二、评分指标</w:t>
      </w:r>
    </w:p>
    <w:p w14:paraId="0E80153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1.以上1</w:t>
      </w:r>
      <w:r>
        <w:rPr>
          <w:rFonts w:hint="eastAsia" w:ascii="宋体" w:hAnsi="宋体" w:eastAsia="宋体" w:cs="宋体"/>
          <w:sz w:val="24"/>
          <w:lang w:val="en-US" w:eastAsia="zh-CN"/>
        </w:rPr>
        <w:t>6</w:t>
      </w:r>
      <w:r>
        <w:rPr>
          <w:rFonts w:hint="eastAsia" w:ascii="宋体" w:hAnsi="宋体" w:eastAsia="宋体" w:cs="宋体"/>
          <w:sz w:val="24"/>
        </w:rPr>
        <w:t>个机器人实验实施步骤中的可视化数据如无法实现远程或现场联动展示，每个扣技术总分的1/1</w:t>
      </w:r>
      <w:r>
        <w:rPr>
          <w:rFonts w:hint="eastAsia" w:ascii="宋体" w:hAnsi="宋体" w:eastAsia="宋体" w:cs="宋体"/>
          <w:sz w:val="24"/>
          <w:lang w:val="en-US" w:eastAsia="zh-CN"/>
        </w:rPr>
        <w:t>6</w:t>
      </w:r>
      <w:r>
        <w:rPr>
          <w:rFonts w:hint="eastAsia" w:ascii="宋体" w:hAnsi="宋体" w:eastAsia="宋体" w:cs="宋体"/>
          <w:sz w:val="24"/>
        </w:rPr>
        <w:t>，直到全部技术总分扣完为止。</w:t>
      </w:r>
    </w:p>
    <w:p w14:paraId="7477699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2.现场或远程展示以上1</w:t>
      </w:r>
      <w:r>
        <w:rPr>
          <w:rFonts w:hint="eastAsia" w:ascii="宋体" w:hAnsi="宋体" w:eastAsia="宋体" w:cs="宋体"/>
          <w:sz w:val="24"/>
          <w:lang w:val="en-US" w:eastAsia="zh-CN"/>
        </w:rPr>
        <w:t>6</w:t>
      </w:r>
      <w:r>
        <w:rPr>
          <w:rFonts w:hint="eastAsia" w:ascii="宋体" w:hAnsi="宋体" w:eastAsia="宋体" w:cs="宋体"/>
          <w:sz w:val="24"/>
        </w:rPr>
        <w:t>个实验</w:t>
      </w:r>
      <w:r>
        <w:rPr>
          <w:rFonts w:hint="eastAsia" w:ascii="宋体" w:hAnsi="宋体" w:eastAsia="宋体" w:cs="宋体"/>
          <w:sz w:val="24"/>
          <w:lang w:val="en-US" w:eastAsia="zh-CN"/>
        </w:rPr>
        <w:t>案例</w:t>
      </w:r>
      <w:r>
        <w:rPr>
          <w:rFonts w:hint="eastAsia" w:ascii="宋体" w:hAnsi="宋体" w:eastAsia="宋体" w:cs="宋体"/>
          <w:sz w:val="24"/>
        </w:rPr>
        <w:t>的源代码，并讲解源代码流程逻辑，如不能展示源代码，或讲解源代码流程逻辑，每个扣技术总分的1/1</w:t>
      </w:r>
      <w:r>
        <w:rPr>
          <w:rFonts w:hint="eastAsia" w:ascii="宋体" w:hAnsi="宋体" w:eastAsia="宋体" w:cs="宋体"/>
          <w:sz w:val="24"/>
          <w:lang w:val="en-US" w:eastAsia="zh-CN"/>
        </w:rPr>
        <w:t>5</w:t>
      </w:r>
      <w:r>
        <w:rPr>
          <w:rFonts w:hint="eastAsia" w:ascii="宋体" w:hAnsi="宋体" w:eastAsia="宋体" w:cs="宋体"/>
          <w:sz w:val="24"/>
        </w:rPr>
        <w:t>，直到全部技术总分扣完为止。</w:t>
      </w:r>
    </w:p>
    <w:p w14:paraId="2A50D50D">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4.制造厂商直接投标，得20分。如非制造厂商投标，需提供制造厂商授权函和售后服务承诺函原件，得5分。否则不得分。</w:t>
      </w:r>
    </w:p>
    <w:p w14:paraId="3F0B80AB">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39A17D50">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106E0EA3">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5267BBD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p>
    <w:p w14:paraId="26E0D1E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1CE0">
    <w:pPr>
      <w:pStyle w:val="10"/>
    </w:pPr>
    <w:bookmarkStart w:id="10" w:name="_Hlk178243777"/>
    <w:r>
      <w:rPr>
        <w:rFonts w:hint="eastAsia" w:eastAsia="微软雅黑"/>
      </w:rPr>
      <w:drawing>
        <wp:inline distT="0" distB="0" distL="0" distR="0">
          <wp:extent cx="1326515" cy="238760"/>
          <wp:effectExtent l="0" t="0" r="6985" b="8890"/>
          <wp:docPr id="1482981753"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981753"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6515" cy="238760"/>
                  </a:xfrm>
                  <a:prstGeom prst="rect">
                    <a:avLst/>
                  </a:prstGeom>
                  <a:noFill/>
                  <a:ln>
                    <a:noFill/>
                  </a:ln>
                  <a:effectLst/>
                </pic:spPr>
              </pic:pic>
            </a:graphicData>
          </a:graphic>
        </wp:inline>
      </w:drawing>
    </w:r>
    <w:bookmarkEnd w:id="10"/>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15ABC"/>
    <w:multiLevelType w:val="singleLevel"/>
    <w:tmpl w:val="CBA15ABC"/>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abstractNum w:abstractNumId="3">
    <w:nsid w:val="6382E7A7"/>
    <w:multiLevelType w:val="multilevel"/>
    <w:tmpl w:val="6382E7A7"/>
    <w:lvl w:ilvl="0" w:tentative="0">
      <w:start w:val="1"/>
      <w:numFmt w:val="chineseCounting"/>
      <w:suff w:val="nothing"/>
      <w:lvlText w:val="%1、"/>
      <w:lvlJc w:val="left"/>
      <w:pPr>
        <w:tabs>
          <w:tab w:val="left" w:pos="0"/>
        </w:tabs>
        <w:ind w:left="-443" w:firstLine="400"/>
      </w:pPr>
      <w:rPr>
        <w:rFonts w:hint="eastAsia"/>
      </w:rPr>
    </w:lvl>
    <w:lvl w:ilvl="1" w:tentative="0">
      <w:start w:val="1"/>
      <w:numFmt w:val="decimal"/>
      <w:pStyle w:val="3"/>
      <w:suff w:val="nothing"/>
      <w:lvlText w:val="%2．"/>
      <w:lvlJc w:val="left"/>
      <w:pPr>
        <w:ind w:left="-443" w:firstLine="400"/>
      </w:pPr>
      <w:rPr>
        <w:rFonts w:hint="eastAsia" w:ascii="宋体" w:hAnsi="宋体" w:eastAsia="宋体" w:cs="宋体"/>
      </w:rPr>
    </w:lvl>
    <w:lvl w:ilvl="2" w:tentative="0">
      <w:start w:val="1"/>
      <w:numFmt w:val="decimal"/>
      <w:pStyle w:val="4"/>
      <w:suff w:val="nothing"/>
      <w:lvlText w:val="（%3）"/>
      <w:lvlJc w:val="left"/>
      <w:pPr>
        <w:ind w:left="-442" w:firstLine="402"/>
      </w:pPr>
      <w:rPr>
        <w:rFonts w:hint="eastAsia" w:ascii="宋体" w:hAnsi="宋体" w:eastAsia="宋体" w:cs="宋体"/>
      </w:rPr>
    </w:lvl>
    <w:lvl w:ilvl="3" w:tentative="0">
      <w:start w:val="1"/>
      <w:numFmt w:val="decimalEnclosedCircleChinese"/>
      <w:suff w:val="nothing"/>
      <w:lvlText w:val="%4 "/>
      <w:lvlJc w:val="left"/>
      <w:pPr>
        <w:ind w:left="-766" w:firstLine="402"/>
      </w:pPr>
      <w:rPr>
        <w:rFonts w:hint="eastAsia" w:ascii="宋体" w:hAnsi="宋体" w:eastAsia="宋体" w:cs="宋体"/>
      </w:rPr>
    </w:lvl>
    <w:lvl w:ilvl="4" w:tentative="0">
      <w:start w:val="1"/>
      <w:numFmt w:val="decimal"/>
      <w:suff w:val="nothing"/>
      <w:lvlText w:val="%5）"/>
      <w:lvlJc w:val="left"/>
      <w:pPr>
        <w:ind w:left="-766" w:firstLine="402"/>
      </w:pPr>
      <w:rPr>
        <w:rFonts w:hint="eastAsia"/>
      </w:rPr>
    </w:lvl>
    <w:lvl w:ilvl="5" w:tentative="0">
      <w:start w:val="1"/>
      <w:numFmt w:val="lowerLetter"/>
      <w:suff w:val="nothing"/>
      <w:lvlText w:val="%6．"/>
      <w:lvlJc w:val="left"/>
      <w:pPr>
        <w:ind w:left="-766" w:firstLine="402"/>
      </w:pPr>
      <w:rPr>
        <w:rFonts w:hint="eastAsia"/>
      </w:rPr>
    </w:lvl>
    <w:lvl w:ilvl="6" w:tentative="0">
      <w:start w:val="1"/>
      <w:numFmt w:val="lowerLetter"/>
      <w:suff w:val="nothing"/>
      <w:lvlText w:val="%7）"/>
      <w:lvlJc w:val="left"/>
      <w:pPr>
        <w:ind w:left="-766" w:firstLine="402"/>
      </w:pPr>
      <w:rPr>
        <w:rFonts w:hint="eastAsia"/>
      </w:rPr>
    </w:lvl>
    <w:lvl w:ilvl="7" w:tentative="0">
      <w:start w:val="1"/>
      <w:numFmt w:val="lowerRoman"/>
      <w:suff w:val="nothing"/>
      <w:lvlText w:val="%8. "/>
      <w:lvlJc w:val="left"/>
      <w:pPr>
        <w:ind w:left="-766" w:firstLine="402"/>
      </w:pPr>
      <w:rPr>
        <w:rFonts w:hint="eastAsia"/>
      </w:rPr>
    </w:lvl>
    <w:lvl w:ilvl="8" w:tentative="0">
      <w:start w:val="1"/>
      <w:numFmt w:val="lowerRoman"/>
      <w:suff w:val="nothing"/>
      <w:lvlText w:val="%9）"/>
      <w:lvlJc w:val="left"/>
      <w:pPr>
        <w:ind w:left="-766" w:firstLine="402"/>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Y2YwMTBiYWQxZTc5MDNkZWFlMmQxYjVlNzNkODYifQ=="/>
  </w:docVars>
  <w:rsids>
    <w:rsidRoot w:val="7ECE6360"/>
    <w:rsid w:val="00034D36"/>
    <w:rsid w:val="00070B95"/>
    <w:rsid w:val="000826ED"/>
    <w:rsid w:val="000E06C8"/>
    <w:rsid w:val="000E2D7E"/>
    <w:rsid w:val="000F203F"/>
    <w:rsid w:val="0013404B"/>
    <w:rsid w:val="0016604C"/>
    <w:rsid w:val="00166CDD"/>
    <w:rsid w:val="001775C9"/>
    <w:rsid w:val="00233C38"/>
    <w:rsid w:val="0027099C"/>
    <w:rsid w:val="002A7ADD"/>
    <w:rsid w:val="002E06E3"/>
    <w:rsid w:val="002E1046"/>
    <w:rsid w:val="003E556F"/>
    <w:rsid w:val="00406A93"/>
    <w:rsid w:val="00491B11"/>
    <w:rsid w:val="004B3ED6"/>
    <w:rsid w:val="004C4370"/>
    <w:rsid w:val="004E43AE"/>
    <w:rsid w:val="0050651B"/>
    <w:rsid w:val="0051493A"/>
    <w:rsid w:val="005B1662"/>
    <w:rsid w:val="00632169"/>
    <w:rsid w:val="007F3638"/>
    <w:rsid w:val="0087738B"/>
    <w:rsid w:val="0090282D"/>
    <w:rsid w:val="00927B3E"/>
    <w:rsid w:val="00977434"/>
    <w:rsid w:val="009934BB"/>
    <w:rsid w:val="0099450A"/>
    <w:rsid w:val="009B63B9"/>
    <w:rsid w:val="00B64860"/>
    <w:rsid w:val="00BB2FA0"/>
    <w:rsid w:val="00BD567C"/>
    <w:rsid w:val="00BF08E2"/>
    <w:rsid w:val="00C267B2"/>
    <w:rsid w:val="00C71CA9"/>
    <w:rsid w:val="00CF5067"/>
    <w:rsid w:val="00D718A4"/>
    <w:rsid w:val="00D907DA"/>
    <w:rsid w:val="00DB04D2"/>
    <w:rsid w:val="00DD25F8"/>
    <w:rsid w:val="00E13759"/>
    <w:rsid w:val="00E61D86"/>
    <w:rsid w:val="00E64220"/>
    <w:rsid w:val="00EF62D1"/>
    <w:rsid w:val="00F23E5F"/>
    <w:rsid w:val="00F70855"/>
    <w:rsid w:val="00F84744"/>
    <w:rsid w:val="00F87161"/>
    <w:rsid w:val="00FF0E79"/>
    <w:rsid w:val="010E1435"/>
    <w:rsid w:val="0658787D"/>
    <w:rsid w:val="08B94232"/>
    <w:rsid w:val="08D372DA"/>
    <w:rsid w:val="0ADE4094"/>
    <w:rsid w:val="0C566AD6"/>
    <w:rsid w:val="0DE6625C"/>
    <w:rsid w:val="106D44C8"/>
    <w:rsid w:val="11DB77BE"/>
    <w:rsid w:val="137D0DEC"/>
    <w:rsid w:val="13B6586B"/>
    <w:rsid w:val="1ADC5F11"/>
    <w:rsid w:val="1CDA41D7"/>
    <w:rsid w:val="1DE73A9E"/>
    <w:rsid w:val="1F6C0D9E"/>
    <w:rsid w:val="21D24428"/>
    <w:rsid w:val="22EA5CE4"/>
    <w:rsid w:val="26413EFB"/>
    <w:rsid w:val="28BA51DE"/>
    <w:rsid w:val="2B857BDA"/>
    <w:rsid w:val="2C617D2E"/>
    <w:rsid w:val="33D939C5"/>
    <w:rsid w:val="35EF75E2"/>
    <w:rsid w:val="3B1F0857"/>
    <w:rsid w:val="404B79F8"/>
    <w:rsid w:val="4B120F13"/>
    <w:rsid w:val="4B5253BF"/>
    <w:rsid w:val="4B9E169B"/>
    <w:rsid w:val="4C6D4BE4"/>
    <w:rsid w:val="532D7CFE"/>
    <w:rsid w:val="54E02642"/>
    <w:rsid w:val="55991559"/>
    <w:rsid w:val="578E179A"/>
    <w:rsid w:val="59592D2E"/>
    <w:rsid w:val="5C7E1CA9"/>
    <w:rsid w:val="5E07241E"/>
    <w:rsid w:val="5F4955F3"/>
    <w:rsid w:val="5FC77AE2"/>
    <w:rsid w:val="60FF6494"/>
    <w:rsid w:val="67B64517"/>
    <w:rsid w:val="6CC2573C"/>
    <w:rsid w:val="6D2D45F1"/>
    <w:rsid w:val="71791602"/>
    <w:rsid w:val="72EC6D98"/>
    <w:rsid w:val="7495522E"/>
    <w:rsid w:val="7ECE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numPr>
        <w:ilvl w:val="1"/>
        <w:numId w:val="1"/>
      </w:numPr>
      <w:spacing w:before="100" w:after="100" w:line="360" w:lineRule="auto"/>
      <w:ind w:left="0"/>
      <w:outlineLvl w:val="1"/>
    </w:pPr>
    <w:rPr>
      <w:rFonts w:ascii="Arial" w:hAnsi="Arial" w:eastAsia="宋体"/>
      <w:b/>
      <w:sz w:val="30"/>
    </w:rPr>
  </w:style>
  <w:style w:type="paragraph" w:styleId="4">
    <w:name w:val="heading 3"/>
    <w:basedOn w:val="1"/>
    <w:next w:val="1"/>
    <w:qFormat/>
    <w:uiPriority w:val="0"/>
    <w:pPr>
      <w:keepNext/>
      <w:keepLines/>
      <w:numPr>
        <w:ilvl w:val="2"/>
        <w:numId w:val="1"/>
      </w:numPr>
      <w:spacing w:before="260" w:after="260" w:line="413" w:lineRule="auto"/>
      <w:outlineLvl w:val="2"/>
    </w:pPr>
    <w:rPr>
      <w:rFonts w:eastAsia="宋体"/>
      <w:b/>
      <w:sz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qFormat/>
    <w:uiPriority w:val="0"/>
    <w:pPr>
      <w:jc w:val="left"/>
    </w:pPr>
  </w:style>
  <w:style w:type="paragraph" w:styleId="6">
    <w:name w:val="Body Text Indent"/>
    <w:basedOn w:val="1"/>
    <w:semiHidden/>
    <w:unhideWhenUsed/>
    <w:qFormat/>
    <w:uiPriority w:val="99"/>
    <w:pPr>
      <w:spacing w:after="120"/>
      <w:ind w:left="420" w:leftChars="200"/>
    </w:pPr>
  </w:style>
  <w:style w:type="paragraph" w:styleId="7">
    <w:name w:val="Plain Text"/>
    <w:basedOn w:val="1"/>
    <w:qFormat/>
    <w:uiPriority w:val="0"/>
    <w:rPr>
      <w:rFonts w:hint="eastAsia" w:ascii="宋体" w:hAnsi="Courier New" w:eastAsia="宋体" w:cs="Times New Roman"/>
      <w:szCs w:val="22"/>
    </w:rPr>
  </w:style>
  <w:style w:type="paragraph" w:styleId="8">
    <w:name w:val="Balloon Text"/>
    <w:basedOn w:val="1"/>
    <w:link w:val="21"/>
    <w:qFormat/>
    <w:uiPriority w:val="0"/>
    <w:rPr>
      <w:sz w:val="18"/>
      <w:szCs w:val="18"/>
    </w:rPr>
  </w:style>
  <w:style w:type="paragraph" w:styleId="9">
    <w:name w:val="footer"/>
    <w:basedOn w:val="1"/>
    <w:link w:val="18"/>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line="360" w:lineRule="auto"/>
      <w:ind w:firstLine="880" w:firstLineChars="200"/>
      <w:jc w:val="left"/>
    </w:pPr>
    <w:rPr>
      <w:rFonts w:ascii="Calibri" w:hAnsi="Calibri"/>
      <w:kern w:val="0"/>
      <w:sz w:val="24"/>
    </w:rPr>
  </w:style>
  <w:style w:type="paragraph" w:styleId="12">
    <w:name w:val="annotation subject"/>
    <w:basedOn w:val="5"/>
    <w:next w:val="5"/>
    <w:link w:val="20"/>
    <w:qFormat/>
    <w:uiPriority w:val="0"/>
    <w:rPr>
      <w:b/>
      <w:bCs/>
    </w:rPr>
  </w:style>
  <w:style w:type="paragraph" w:styleId="13">
    <w:name w:val="Body Text First Indent 2"/>
    <w:basedOn w:val="6"/>
    <w:semiHidden/>
    <w:unhideWhenUsed/>
    <w:qFormat/>
    <w:uiPriority w:val="99"/>
    <w:pPr>
      <w:ind w:firstLine="420" w:firstLineChars="200"/>
    </w:pPr>
  </w:style>
  <w:style w:type="character" w:styleId="16">
    <w:name w:val="annotation reference"/>
    <w:basedOn w:val="15"/>
    <w:qFormat/>
    <w:uiPriority w:val="0"/>
    <w:rPr>
      <w:sz w:val="21"/>
      <w:szCs w:val="21"/>
    </w:rPr>
  </w:style>
  <w:style w:type="character" w:customStyle="1" w:styleId="17">
    <w:name w:val="页眉 字符"/>
    <w:basedOn w:val="15"/>
    <w:link w:val="10"/>
    <w:qFormat/>
    <w:uiPriority w:val="0"/>
    <w:rPr>
      <w:sz w:val="18"/>
      <w:szCs w:val="18"/>
    </w:rPr>
  </w:style>
  <w:style w:type="character" w:customStyle="1" w:styleId="18">
    <w:name w:val="页脚 字符"/>
    <w:basedOn w:val="15"/>
    <w:link w:val="9"/>
    <w:qFormat/>
    <w:uiPriority w:val="0"/>
    <w:rPr>
      <w:sz w:val="18"/>
      <w:szCs w:val="18"/>
    </w:rPr>
  </w:style>
  <w:style w:type="character" w:customStyle="1" w:styleId="19">
    <w:name w:val="批注文字 字符"/>
    <w:basedOn w:val="15"/>
    <w:link w:val="5"/>
    <w:qFormat/>
    <w:uiPriority w:val="0"/>
  </w:style>
  <w:style w:type="character" w:customStyle="1" w:styleId="20">
    <w:name w:val="批注主题 字符"/>
    <w:basedOn w:val="19"/>
    <w:link w:val="12"/>
    <w:qFormat/>
    <w:uiPriority w:val="0"/>
    <w:rPr>
      <w:b/>
      <w:bCs/>
    </w:rPr>
  </w:style>
  <w:style w:type="character" w:customStyle="1" w:styleId="21">
    <w:name w:val="批注框文本 字符"/>
    <w:basedOn w:val="15"/>
    <w:link w:val="8"/>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11</Pages>
  <Words>5745</Words>
  <Characters>5927</Characters>
  <Lines>32</Lines>
  <Paragraphs>9</Paragraphs>
  <TotalTime>1</TotalTime>
  <ScaleCrop>false</ScaleCrop>
  <LinksUpToDate>false</LinksUpToDate>
  <CharactersWithSpaces>5940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2022-10-25T11:36:00Z</dcterms:created>
  <dc:creator>Lenovo</dc:creator>
  <cp:lastModifiedBy>王先帅</cp:lastModifiedBy>
  <dcterms:modified xsi:type="dcterms:W3CDTF">2025-07-18T07:16:13Z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9FD3E3E94742477E910D737DD444E30E</vt:lpwstr>
  </property>
  <property fmtid="{D5CDD505-2E9C-101B-9397-08002B2CF9AE}" pid="4" name="KSOTemplateDocerSaveRecord">
    <vt:lpwstr>eyJoZGlkIjoiMDdkMTYyYzNlNmNmMmQwMDlmZGQ3YTBmNDUyMGVhMWUiLCJ1c2VySWQiOiI0MDM0NDIxMzIifQ==</vt:lpwstr>
  </property>
</Properties>
</file>